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D8646" w14:textId="657B259C" w:rsidR="00167C67" w:rsidRPr="00167C67" w:rsidRDefault="00167C67" w:rsidP="00167C67">
      <w:pPr>
        <w:bidi/>
        <w:rPr>
          <w:b/>
          <w:bCs/>
          <w:sz w:val="28"/>
          <w:szCs w:val="28"/>
        </w:rPr>
      </w:pPr>
      <w:r w:rsidRPr="00167C67">
        <w:rPr>
          <w:b/>
          <w:bCs/>
          <w:sz w:val="28"/>
          <w:szCs w:val="28"/>
          <w:rtl/>
        </w:rPr>
        <w:t xml:space="preserve">بين الحركة </w:t>
      </w:r>
      <w:proofErr w:type="gramStart"/>
      <w:r w:rsidRPr="00167C67">
        <w:rPr>
          <w:b/>
          <w:bCs/>
          <w:sz w:val="28"/>
          <w:szCs w:val="28"/>
          <w:rtl/>
        </w:rPr>
        <w:t>والذاكرة</w:t>
      </w:r>
      <w:r w:rsidR="00163C2D">
        <w:rPr>
          <w:b/>
          <w:bCs/>
          <w:sz w:val="28"/>
          <w:szCs w:val="28"/>
        </w:rPr>
        <w:t xml:space="preserve"> </w:t>
      </w:r>
      <w:r w:rsidRPr="00167C67">
        <w:rPr>
          <w:b/>
          <w:bCs/>
          <w:sz w:val="28"/>
          <w:szCs w:val="28"/>
          <w:rtl/>
        </w:rPr>
        <w:t>.</w:t>
      </w:r>
      <w:proofErr w:type="gramEnd"/>
      <w:r w:rsidRPr="00167C67">
        <w:rPr>
          <w:b/>
          <w:bCs/>
          <w:sz w:val="28"/>
          <w:szCs w:val="28"/>
          <w:rtl/>
        </w:rPr>
        <w:t>. الرياض تحتضن فصلًا جديدًا من الفن</w:t>
      </w:r>
      <w:r w:rsidR="00163C2D">
        <w:rPr>
          <w:rFonts w:hint="cs"/>
          <w:b/>
          <w:bCs/>
          <w:sz w:val="28"/>
          <w:szCs w:val="28"/>
          <w:rtl/>
        </w:rPr>
        <w:t>ّ</w:t>
      </w:r>
      <w:r w:rsidRPr="00167C67">
        <w:rPr>
          <w:b/>
          <w:bCs/>
          <w:sz w:val="28"/>
          <w:szCs w:val="28"/>
          <w:rtl/>
        </w:rPr>
        <w:t xml:space="preserve"> العام</w:t>
      </w:r>
    </w:p>
    <w:p w14:paraId="7D0EC1A1" w14:textId="100EC69E" w:rsidR="00D31547" w:rsidRPr="00D31547" w:rsidRDefault="00D31547" w:rsidP="00D31547">
      <w:pPr>
        <w:bidi/>
        <w:rPr>
          <w:sz w:val="20"/>
          <w:szCs w:val="20"/>
        </w:rPr>
      </w:pPr>
      <w:r w:rsidRPr="00D31547">
        <w:rPr>
          <w:sz w:val="20"/>
          <w:szCs w:val="20"/>
          <w:rtl/>
        </w:rPr>
        <w:t xml:space="preserve">تستعدّ الرياض لاحتضان فصلٍ جديد من علاقتها المتنامية مع الفن العام؛ فصلٍ لا تُعرض فيه الأعمال الفنية بوصفها عناصر جمالية معزولة، بل بوصفها جزءًا من إيقاع المدينة نفسها، ومن حركة الناس وذاكرتهم اليومية. ففي قلب العاصمة، وبين طرقها ومساراتها الحيوية، يعلن برنامج الرياض </w:t>
      </w:r>
      <w:proofErr w:type="spellStart"/>
      <w:r w:rsidRPr="00D31547">
        <w:rPr>
          <w:sz w:val="20"/>
          <w:szCs w:val="20"/>
          <w:rtl/>
        </w:rPr>
        <w:t>آرت</w:t>
      </w:r>
      <w:proofErr w:type="spellEnd"/>
      <w:r w:rsidRPr="00D31547">
        <w:rPr>
          <w:sz w:val="20"/>
          <w:szCs w:val="20"/>
          <w:rtl/>
        </w:rPr>
        <w:t xml:space="preserve"> عن تركيب عملين فنيين بارزين ضمن مجموعته الفنية </w:t>
      </w:r>
      <w:r w:rsidR="00630E80" w:rsidRPr="00D31547">
        <w:rPr>
          <w:rFonts w:hint="cs"/>
          <w:sz w:val="20"/>
          <w:szCs w:val="20"/>
          <w:rtl/>
        </w:rPr>
        <w:t>الدائم</w:t>
      </w:r>
      <w:r w:rsidR="00630E80" w:rsidRPr="00D31547">
        <w:rPr>
          <w:sz w:val="20"/>
          <w:szCs w:val="20"/>
        </w:rPr>
        <w:t xml:space="preserve"> </w:t>
      </w:r>
      <w:r w:rsidR="00630E80">
        <w:rPr>
          <w:rFonts w:hint="cs"/>
          <w:sz w:val="20"/>
          <w:szCs w:val="20"/>
          <w:rtl/>
        </w:rPr>
        <w:t>"</w:t>
      </w:r>
      <w:r w:rsidRPr="00D31547">
        <w:rPr>
          <w:sz w:val="20"/>
          <w:szCs w:val="20"/>
          <w:rtl/>
        </w:rPr>
        <w:t>الجري إلى ما وراء</w:t>
      </w:r>
      <w:r w:rsidR="00630E80">
        <w:rPr>
          <w:rFonts w:hint="cs"/>
          <w:sz w:val="20"/>
          <w:szCs w:val="20"/>
          <w:rtl/>
        </w:rPr>
        <w:t xml:space="preserve">" </w:t>
      </w:r>
      <w:r w:rsidRPr="00D31547">
        <w:rPr>
          <w:sz w:val="20"/>
          <w:szCs w:val="20"/>
          <w:rtl/>
        </w:rPr>
        <w:t>للفنان الإيطالي</w:t>
      </w:r>
      <w:r w:rsidRPr="00D31547">
        <w:rPr>
          <w:sz w:val="20"/>
          <w:szCs w:val="20"/>
        </w:rPr>
        <w:t xml:space="preserve"> </w:t>
      </w:r>
      <w:proofErr w:type="spellStart"/>
      <w:r w:rsidR="00A62280">
        <w:rPr>
          <w:rFonts w:hint="cs"/>
          <w:sz w:val="20"/>
          <w:szCs w:val="20"/>
          <w:rtl/>
        </w:rPr>
        <w:t>أنجيلو</w:t>
      </w:r>
      <w:proofErr w:type="spellEnd"/>
      <w:r w:rsidR="00A62280">
        <w:rPr>
          <w:rFonts w:hint="cs"/>
          <w:sz w:val="20"/>
          <w:szCs w:val="20"/>
          <w:rtl/>
        </w:rPr>
        <w:t xml:space="preserve"> </w:t>
      </w:r>
      <w:proofErr w:type="spellStart"/>
      <w:proofErr w:type="gramStart"/>
      <w:r w:rsidR="00A62280">
        <w:rPr>
          <w:rFonts w:hint="cs"/>
          <w:sz w:val="20"/>
          <w:szCs w:val="20"/>
          <w:rtl/>
        </w:rPr>
        <w:t>بونيلو</w:t>
      </w:r>
      <w:proofErr w:type="spellEnd"/>
      <w:r w:rsidR="00A62280">
        <w:rPr>
          <w:sz w:val="20"/>
          <w:szCs w:val="20"/>
        </w:rPr>
        <w:t xml:space="preserve"> </w:t>
      </w:r>
      <w:r w:rsidRPr="00D31547">
        <w:rPr>
          <w:sz w:val="20"/>
          <w:szCs w:val="20"/>
          <w:rtl/>
        </w:rPr>
        <w:t>،</w:t>
      </w:r>
      <w:proofErr w:type="gramEnd"/>
      <w:r w:rsidRPr="00D31547">
        <w:rPr>
          <w:sz w:val="20"/>
          <w:szCs w:val="20"/>
          <w:rtl/>
        </w:rPr>
        <w:t xml:space="preserve"> </w:t>
      </w:r>
      <w:r w:rsidR="00630E80">
        <w:rPr>
          <w:rFonts w:hint="cs"/>
          <w:sz w:val="20"/>
          <w:szCs w:val="20"/>
          <w:rtl/>
        </w:rPr>
        <w:t>و</w:t>
      </w:r>
      <w:r w:rsidRPr="00D31547">
        <w:rPr>
          <w:sz w:val="20"/>
          <w:szCs w:val="20"/>
        </w:rPr>
        <w:t xml:space="preserve"> </w:t>
      </w:r>
      <w:r w:rsidR="00630E80">
        <w:rPr>
          <w:rFonts w:hint="cs"/>
          <w:sz w:val="20"/>
          <w:szCs w:val="20"/>
          <w:rtl/>
        </w:rPr>
        <w:t>"</w:t>
      </w:r>
      <w:r w:rsidRPr="00D31547">
        <w:rPr>
          <w:sz w:val="20"/>
          <w:szCs w:val="20"/>
          <w:rtl/>
        </w:rPr>
        <w:t>شجرة العائلة</w:t>
      </w:r>
      <w:r w:rsidR="00630E80">
        <w:rPr>
          <w:rFonts w:hint="cs"/>
          <w:sz w:val="20"/>
          <w:szCs w:val="20"/>
          <w:rtl/>
        </w:rPr>
        <w:t>"</w:t>
      </w:r>
      <w:r w:rsidR="007A4C47">
        <w:rPr>
          <w:rFonts w:hint="cs"/>
          <w:sz w:val="20"/>
          <w:szCs w:val="20"/>
          <w:rtl/>
        </w:rPr>
        <w:t xml:space="preserve"> </w:t>
      </w:r>
      <w:r w:rsidRPr="00D31547">
        <w:rPr>
          <w:sz w:val="20"/>
          <w:szCs w:val="20"/>
          <w:rtl/>
        </w:rPr>
        <w:t>للفنان الهندي</w:t>
      </w:r>
      <w:r w:rsidRPr="00D31547">
        <w:rPr>
          <w:sz w:val="20"/>
          <w:szCs w:val="20"/>
        </w:rPr>
        <w:t xml:space="preserve"> </w:t>
      </w:r>
      <w:r w:rsidR="007A4C47">
        <w:rPr>
          <w:rFonts w:hint="cs"/>
          <w:sz w:val="20"/>
          <w:szCs w:val="20"/>
          <w:rtl/>
        </w:rPr>
        <w:t>سبوده غوبتا</w:t>
      </w:r>
      <w:r w:rsidRPr="00D31547">
        <w:rPr>
          <w:sz w:val="20"/>
          <w:szCs w:val="20"/>
          <w:rtl/>
        </w:rPr>
        <w:t>، في خطوة تعكس استمرار تحوّل الرياض إلى متحف مفتوح يعيش داخل تفاصيل الحياة اليومية</w:t>
      </w:r>
      <w:r w:rsidRPr="00D31547">
        <w:rPr>
          <w:sz w:val="20"/>
          <w:szCs w:val="20"/>
        </w:rPr>
        <w:t>.</w:t>
      </w:r>
    </w:p>
    <w:p w14:paraId="3A2749D4" w14:textId="1EFD9B7F" w:rsidR="00D31547" w:rsidRPr="00D31547" w:rsidRDefault="00D31547" w:rsidP="00D31547">
      <w:pPr>
        <w:bidi/>
        <w:rPr>
          <w:sz w:val="20"/>
          <w:szCs w:val="20"/>
        </w:rPr>
      </w:pPr>
      <w:r w:rsidRPr="00D31547">
        <w:rPr>
          <w:sz w:val="20"/>
          <w:szCs w:val="20"/>
          <w:rtl/>
        </w:rPr>
        <w:t>ولا يأتي حضور هذين العملين باعتباره إضافة بصرية فحسب، بل باعتباره امتدادًا لرؤية أوسع يتبنّاها برنامج</w:t>
      </w:r>
      <w:r w:rsidRPr="00D31547">
        <w:rPr>
          <w:sz w:val="20"/>
          <w:szCs w:val="20"/>
        </w:rPr>
        <w:t xml:space="preserve"> </w:t>
      </w:r>
      <w:r w:rsidR="007A4C47">
        <w:rPr>
          <w:rFonts w:hint="cs"/>
          <w:sz w:val="20"/>
          <w:szCs w:val="20"/>
          <w:rtl/>
        </w:rPr>
        <w:t xml:space="preserve">الرياض </w:t>
      </w:r>
      <w:proofErr w:type="spellStart"/>
      <w:r w:rsidR="007A4C47">
        <w:rPr>
          <w:rFonts w:hint="cs"/>
          <w:sz w:val="20"/>
          <w:szCs w:val="20"/>
          <w:rtl/>
        </w:rPr>
        <w:t>آرت</w:t>
      </w:r>
      <w:proofErr w:type="spellEnd"/>
      <w:r w:rsidRPr="00D31547">
        <w:rPr>
          <w:sz w:val="20"/>
          <w:szCs w:val="20"/>
          <w:rtl/>
        </w:rPr>
        <w:t>، الذي يعمل منذ إطلاقه عام 2019 تحت إشراف</w:t>
      </w:r>
      <w:r w:rsidRPr="00D31547">
        <w:rPr>
          <w:sz w:val="20"/>
          <w:szCs w:val="20"/>
        </w:rPr>
        <w:t xml:space="preserve"> </w:t>
      </w:r>
      <w:r w:rsidR="007A4C47">
        <w:rPr>
          <w:rFonts w:hint="cs"/>
          <w:sz w:val="20"/>
          <w:szCs w:val="20"/>
          <w:rtl/>
        </w:rPr>
        <w:t xml:space="preserve">الهيئة الملكية لمدينة الرياض، </w:t>
      </w:r>
      <w:r w:rsidRPr="00D31547">
        <w:rPr>
          <w:sz w:val="20"/>
          <w:szCs w:val="20"/>
          <w:rtl/>
        </w:rPr>
        <w:t>على إعادة صياغة العلاقة بين المدينة والفن</w:t>
      </w:r>
      <w:r w:rsidR="00DE0D23">
        <w:rPr>
          <w:rFonts w:hint="cs"/>
          <w:sz w:val="20"/>
          <w:szCs w:val="20"/>
          <w:rtl/>
        </w:rPr>
        <w:t>ّ</w:t>
      </w:r>
      <w:r w:rsidRPr="00D31547">
        <w:rPr>
          <w:sz w:val="20"/>
          <w:szCs w:val="20"/>
          <w:rtl/>
        </w:rPr>
        <w:t>، عبر دمج الأعمال الفنية في الساحات والميادين ومحطات العبور والوجهات العامة، بحيث يصبح الفن جزءًا من تجربة العيش في الرياض، لا حدثًا منفصلًا عنها</w:t>
      </w:r>
      <w:r w:rsidRPr="00D31547">
        <w:rPr>
          <w:sz w:val="20"/>
          <w:szCs w:val="20"/>
        </w:rPr>
        <w:t>.</w:t>
      </w:r>
    </w:p>
    <w:p w14:paraId="10482C1A" w14:textId="03B37E96" w:rsidR="00D31547" w:rsidRPr="00D31547" w:rsidRDefault="00D31547" w:rsidP="00D31547">
      <w:pPr>
        <w:bidi/>
        <w:rPr>
          <w:sz w:val="20"/>
          <w:szCs w:val="20"/>
        </w:rPr>
      </w:pPr>
      <w:r w:rsidRPr="00D31547">
        <w:rPr>
          <w:sz w:val="20"/>
          <w:szCs w:val="20"/>
          <w:rtl/>
        </w:rPr>
        <w:t>وفي عمل</w:t>
      </w:r>
      <w:r w:rsidR="00630E80">
        <w:rPr>
          <w:rFonts w:hint="cs"/>
          <w:i/>
          <w:iCs/>
          <w:sz w:val="20"/>
          <w:szCs w:val="20"/>
          <w:rtl/>
        </w:rPr>
        <w:t xml:space="preserve"> "الجري</w:t>
      </w:r>
      <w:r w:rsidR="007A4C47">
        <w:rPr>
          <w:rFonts w:hint="cs"/>
          <w:i/>
          <w:iCs/>
          <w:sz w:val="20"/>
          <w:szCs w:val="20"/>
          <w:rtl/>
        </w:rPr>
        <w:t xml:space="preserve"> إلى ما وراء</w:t>
      </w:r>
      <w:r w:rsidR="00630E80">
        <w:rPr>
          <w:rFonts w:hint="cs"/>
          <w:i/>
          <w:iCs/>
          <w:sz w:val="20"/>
          <w:szCs w:val="20"/>
          <w:rtl/>
        </w:rPr>
        <w:t>"</w:t>
      </w:r>
      <w:r w:rsidRPr="00D31547">
        <w:rPr>
          <w:sz w:val="20"/>
          <w:szCs w:val="20"/>
          <w:rtl/>
        </w:rPr>
        <w:t xml:space="preserve">، يقدّم </w:t>
      </w:r>
      <w:proofErr w:type="spellStart"/>
      <w:r w:rsidRPr="00D31547">
        <w:rPr>
          <w:sz w:val="20"/>
          <w:szCs w:val="20"/>
          <w:rtl/>
        </w:rPr>
        <w:t>أنجيلو</w:t>
      </w:r>
      <w:proofErr w:type="spellEnd"/>
      <w:r w:rsidRPr="00D31547">
        <w:rPr>
          <w:sz w:val="20"/>
          <w:szCs w:val="20"/>
          <w:rtl/>
        </w:rPr>
        <w:t xml:space="preserve"> </w:t>
      </w:r>
      <w:proofErr w:type="spellStart"/>
      <w:r w:rsidRPr="00D31547">
        <w:rPr>
          <w:sz w:val="20"/>
          <w:szCs w:val="20"/>
          <w:rtl/>
        </w:rPr>
        <w:t>بوني</w:t>
      </w:r>
      <w:r w:rsidR="007A4C47">
        <w:rPr>
          <w:rFonts w:hint="cs"/>
          <w:sz w:val="20"/>
          <w:szCs w:val="20"/>
          <w:rtl/>
        </w:rPr>
        <w:t>ل</w:t>
      </w:r>
      <w:r w:rsidRPr="00D31547">
        <w:rPr>
          <w:sz w:val="20"/>
          <w:szCs w:val="20"/>
          <w:rtl/>
        </w:rPr>
        <w:t>و</w:t>
      </w:r>
      <w:proofErr w:type="spellEnd"/>
      <w:r w:rsidRPr="00D31547">
        <w:rPr>
          <w:sz w:val="20"/>
          <w:szCs w:val="20"/>
          <w:rtl/>
        </w:rPr>
        <w:t xml:space="preserve"> قراءة بصرية لفكرة الحركة الإنسانية المستمرة؛ حيث يتحوّل الجسد إلى رمز للعبور والتجاوز والانطلاق</w:t>
      </w:r>
      <w:r w:rsidRPr="00D31547">
        <w:rPr>
          <w:color w:val="000000" w:themeColor="text1"/>
          <w:sz w:val="20"/>
          <w:szCs w:val="20"/>
          <w:rtl/>
        </w:rPr>
        <w:t xml:space="preserve">. وقد </w:t>
      </w:r>
      <w:r w:rsidR="00167C67" w:rsidRPr="00167C67">
        <w:rPr>
          <w:rFonts w:hint="cs"/>
          <w:color w:val="000000" w:themeColor="text1"/>
          <w:sz w:val="20"/>
          <w:szCs w:val="20"/>
          <w:rtl/>
        </w:rPr>
        <w:t xml:space="preserve">تم تركيب العمل </w:t>
      </w:r>
      <w:r w:rsidRPr="00D31547">
        <w:rPr>
          <w:color w:val="000000" w:themeColor="text1"/>
          <w:sz w:val="20"/>
          <w:szCs w:val="20"/>
          <w:rtl/>
        </w:rPr>
        <w:t xml:space="preserve">فوق جسر </w:t>
      </w:r>
      <w:r w:rsidR="00167C67" w:rsidRPr="00167C67">
        <w:rPr>
          <w:rFonts w:hint="cs"/>
          <w:color w:val="000000" w:themeColor="text1"/>
          <w:sz w:val="20"/>
          <w:szCs w:val="20"/>
          <w:rtl/>
        </w:rPr>
        <w:t>ا</w:t>
      </w:r>
      <w:r w:rsidRPr="00D31547">
        <w:rPr>
          <w:color w:val="000000" w:themeColor="text1"/>
          <w:sz w:val="20"/>
          <w:szCs w:val="20"/>
          <w:rtl/>
        </w:rPr>
        <w:t xml:space="preserve">لمشاة عند تقاطع طريق </w:t>
      </w:r>
      <w:r w:rsidRPr="00D31547">
        <w:rPr>
          <w:sz w:val="20"/>
          <w:szCs w:val="20"/>
          <w:rtl/>
        </w:rPr>
        <w:t xml:space="preserve">الملك </w:t>
      </w:r>
      <w:r w:rsidR="007A4C47" w:rsidRPr="00D31547">
        <w:rPr>
          <w:rFonts w:hint="cs"/>
          <w:sz w:val="20"/>
          <w:szCs w:val="20"/>
          <w:rtl/>
        </w:rPr>
        <w:t>عبد العزيز</w:t>
      </w:r>
      <w:r w:rsidRPr="00D31547">
        <w:rPr>
          <w:sz w:val="20"/>
          <w:szCs w:val="20"/>
          <w:rtl/>
        </w:rPr>
        <w:t xml:space="preserve"> مع شارع هشام بن </w:t>
      </w:r>
      <w:proofErr w:type="gramStart"/>
      <w:r w:rsidRPr="00D31547">
        <w:rPr>
          <w:sz w:val="20"/>
          <w:szCs w:val="20"/>
          <w:rtl/>
        </w:rPr>
        <w:t>عبدالملك</w:t>
      </w:r>
      <w:proofErr w:type="gramEnd"/>
      <w:r w:rsidRPr="00D31547">
        <w:rPr>
          <w:sz w:val="20"/>
          <w:szCs w:val="20"/>
          <w:rtl/>
        </w:rPr>
        <w:t>، في نقطة تعبرها الحركة يوميًا، ليصبح العمل جزءًا من التدفق الحضري نفسه، لا مجرد مجسم يجاوره الناس. ويعتمد العمل على توظيف الضوء والحركة والتكرار البصري لتحويل نقطة العبور إلى معلم بصري حيّ يتفاعل مع المدينة وإيقاعها</w:t>
      </w:r>
      <w:r w:rsidRPr="00D31547">
        <w:rPr>
          <w:sz w:val="20"/>
          <w:szCs w:val="20"/>
        </w:rPr>
        <w:t>.</w:t>
      </w:r>
    </w:p>
    <w:p w14:paraId="3BD08C01" w14:textId="6FA0DC80" w:rsidR="00D31547" w:rsidRPr="00D31547" w:rsidRDefault="00D31547" w:rsidP="00D31547">
      <w:pPr>
        <w:bidi/>
        <w:rPr>
          <w:sz w:val="20"/>
          <w:szCs w:val="20"/>
        </w:rPr>
      </w:pPr>
      <w:r w:rsidRPr="00D31547">
        <w:rPr>
          <w:sz w:val="20"/>
          <w:szCs w:val="20"/>
          <w:rtl/>
        </w:rPr>
        <w:t>أما</w:t>
      </w:r>
      <w:r w:rsidR="007A4C47">
        <w:rPr>
          <w:rFonts w:hint="cs"/>
          <w:sz w:val="20"/>
          <w:szCs w:val="20"/>
          <w:rtl/>
        </w:rPr>
        <w:t xml:space="preserve"> </w:t>
      </w:r>
      <w:r w:rsidR="00630E80">
        <w:rPr>
          <w:rFonts w:hint="cs"/>
          <w:sz w:val="20"/>
          <w:szCs w:val="20"/>
          <w:rtl/>
        </w:rPr>
        <w:t>"</w:t>
      </w:r>
      <w:r w:rsidR="007A4C47">
        <w:rPr>
          <w:rFonts w:hint="cs"/>
          <w:sz w:val="20"/>
          <w:szCs w:val="20"/>
          <w:rtl/>
        </w:rPr>
        <w:t>شجرة العائلة</w:t>
      </w:r>
      <w:r w:rsidR="00630E80">
        <w:rPr>
          <w:rFonts w:hint="cs"/>
          <w:sz w:val="20"/>
          <w:szCs w:val="20"/>
          <w:rtl/>
        </w:rPr>
        <w:t>"</w:t>
      </w:r>
      <w:r w:rsidR="007A4C47">
        <w:rPr>
          <w:rFonts w:hint="cs"/>
          <w:sz w:val="20"/>
          <w:szCs w:val="20"/>
          <w:rtl/>
        </w:rPr>
        <w:t xml:space="preserve"> </w:t>
      </w:r>
      <w:r w:rsidRPr="00D31547">
        <w:rPr>
          <w:sz w:val="20"/>
          <w:szCs w:val="20"/>
          <w:rtl/>
        </w:rPr>
        <w:t>للفنان سوبوده غوبتا، فيتجه نحو بعدٍ أكثر</w:t>
      </w:r>
      <w:r w:rsidR="007A4C47">
        <w:rPr>
          <w:rFonts w:hint="cs"/>
          <w:sz w:val="20"/>
          <w:szCs w:val="20"/>
          <w:rtl/>
        </w:rPr>
        <w:t xml:space="preserve"> </w:t>
      </w:r>
      <w:r w:rsidRPr="00D31547">
        <w:rPr>
          <w:sz w:val="20"/>
          <w:szCs w:val="20"/>
          <w:rtl/>
        </w:rPr>
        <w:t xml:space="preserve">إنسانية؛ إذ يستلهم الفنان عناصره من الأدوات المنزلية والأشياء اليومية التي ترافق حياة البشر، ليعيد تركيبها ضمن تكوين فنّي ضخم يستحضر مفاهيم الذاكرة الجمعية، والترابط العائلي، والهجرة، والتحولات الاجتماعية. ويقدّم العمل قراءة معاصرة لفكرة </w:t>
      </w:r>
      <w:r w:rsidR="00630E80">
        <w:rPr>
          <w:rFonts w:hint="cs"/>
          <w:sz w:val="20"/>
          <w:szCs w:val="20"/>
          <w:rtl/>
        </w:rPr>
        <w:t>"</w:t>
      </w:r>
      <w:r w:rsidRPr="00D31547">
        <w:rPr>
          <w:sz w:val="20"/>
          <w:szCs w:val="20"/>
          <w:rtl/>
        </w:rPr>
        <w:t>العائلة</w:t>
      </w:r>
      <w:r w:rsidR="00630E80">
        <w:rPr>
          <w:rFonts w:hint="cs"/>
          <w:sz w:val="20"/>
          <w:szCs w:val="20"/>
          <w:rtl/>
        </w:rPr>
        <w:t>"</w:t>
      </w:r>
      <w:r w:rsidRPr="00D31547">
        <w:rPr>
          <w:sz w:val="20"/>
          <w:szCs w:val="20"/>
          <w:rtl/>
        </w:rPr>
        <w:t xml:space="preserve"> بوصفها بنية تتجاوز الروابط الفردية إلى ذاكرة ثقافية مشتركة تتقاطع فيها الحكايات البشرية. وقد جرى تركيب العمل في مركز الملك </w:t>
      </w:r>
      <w:r w:rsidR="007A4C47" w:rsidRPr="00D31547">
        <w:rPr>
          <w:rFonts w:hint="cs"/>
          <w:sz w:val="20"/>
          <w:szCs w:val="20"/>
          <w:rtl/>
        </w:rPr>
        <w:t>عبد الله</w:t>
      </w:r>
      <w:r w:rsidRPr="00D31547">
        <w:rPr>
          <w:sz w:val="20"/>
          <w:szCs w:val="20"/>
          <w:rtl/>
        </w:rPr>
        <w:t xml:space="preserve"> المالي (</w:t>
      </w:r>
      <w:proofErr w:type="spellStart"/>
      <w:r w:rsidRPr="00D31547">
        <w:rPr>
          <w:sz w:val="20"/>
          <w:szCs w:val="20"/>
          <w:rtl/>
        </w:rPr>
        <w:t>كافد</w:t>
      </w:r>
      <w:proofErr w:type="spellEnd"/>
      <w:r w:rsidRPr="00D31547">
        <w:rPr>
          <w:sz w:val="20"/>
          <w:szCs w:val="20"/>
          <w:rtl/>
        </w:rPr>
        <w:t>)، ليخلق حوارًا بين الحياة اليومية والفضاء الحضري المعاصر</w:t>
      </w:r>
      <w:r w:rsidRPr="00D31547">
        <w:rPr>
          <w:sz w:val="20"/>
          <w:szCs w:val="20"/>
        </w:rPr>
        <w:t>.</w:t>
      </w:r>
    </w:p>
    <w:p w14:paraId="4A97E2CC" w14:textId="2DB9CBA3" w:rsidR="00D31547" w:rsidRPr="00D31547" w:rsidRDefault="00D31547" w:rsidP="00D31547">
      <w:pPr>
        <w:bidi/>
        <w:rPr>
          <w:sz w:val="20"/>
          <w:szCs w:val="20"/>
        </w:rPr>
      </w:pPr>
      <w:r w:rsidRPr="00D31547">
        <w:rPr>
          <w:sz w:val="20"/>
          <w:szCs w:val="20"/>
          <w:rtl/>
        </w:rPr>
        <w:t xml:space="preserve">ويحمل اختيار هذين العملين دلالة تتجاوز الجانب الفني؛ فالأول يتناول فكرة الحركة والتقدّم والانطلاق، بينما يستحضر الثاني مفاهيم الذاكرة والانتماء والروابط الإنسانية. وبين </w:t>
      </w:r>
      <w:r w:rsidR="00630E80">
        <w:rPr>
          <w:rFonts w:hint="cs"/>
          <w:sz w:val="20"/>
          <w:szCs w:val="20"/>
          <w:rtl/>
        </w:rPr>
        <w:t>"</w:t>
      </w:r>
      <w:r w:rsidRPr="00D31547">
        <w:rPr>
          <w:sz w:val="20"/>
          <w:szCs w:val="20"/>
          <w:rtl/>
        </w:rPr>
        <w:t>العبور</w:t>
      </w:r>
      <w:r w:rsidR="00630E80">
        <w:rPr>
          <w:rFonts w:hint="cs"/>
          <w:sz w:val="20"/>
          <w:szCs w:val="20"/>
          <w:rtl/>
        </w:rPr>
        <w:t>" و</w:t>
      </w:r>
      <w:r w:rsidRPr="00D31547">
        <w:rPr>
          <w:sz w:val="20"/>
          <w:szCs w:val="20"/>
          <w:rtl/>
        </w:rPr>
        <w:t xml:space="preserve"> </w:t>
      </w:r>
      <w:r w:rsidR="00630E80">
        <w:rPr>
          <w:rFonts w:hint="cs"/>
          <w:sz w:val="20"/>
          <w:szCs w:val="20"/>
          <w:rtl/>
        </w:rPr>
        <w:t>"</w:t>
      </w:r>
      <w:r w:rsidR="00630E80" w:rsidRPr="00D31547">
        <w:rPr>
          <w:rFonts w:hint="cs"/>
          <w:sz w:val="20"/>
          <w:szCs w:val="20"/>
          <w:rtl/>
        </w:rPr>
        <w:t>الانتماء</w:t>
      </w:r>
      <w:r w:rsidR="00630E80">
        <w:rPr>
          <w:rFonts w:hint="cs"/>
          <w:sz w:val="20"/>
          <w:szCs w:val="20"/>
          <w:rtl/>
        </w:rPr>
        <w:t>"</w:t>
      </w:r>
      <w:r w:rsidRPr="00D31547">
        <w:rPr>
          <w:sz w:val="20"/>
          <w:szCs w:val="20"/>
          <w:rtl/>
        </w:rPr>
        <w:t>، تتشكل ثنائية تعبّر عن مدينة تعيش تحولات متسارعة، لكنها في الوقت ذاته تحافظ على بعدها الإنساني والثقافي</w:t>
      </w:r>
      <w:r w:rsidRPr="00D31547">
        <w:rPr>
          <w:sz w:val="20"/>
          <w:szCs w:val="20"/>
        </w:rPr>
        <w:t>.</w:t>
      </w:r>
    </w:p>
    <w:p w14:paraId="3FE47D2F" w14:textId="7614716C" w:rsidR="00D31547" w:rsidRPr="00D31547" w:rsidRDefault="00D31547" w:rsidP="00D31547">
      <w:pPr>
        <w:bidi/>
        <w:rPr>
          <w:sz w:val="20"/>
          <w:szCs w:val="20"/>
        </w:rPr>
      </w:pPr>
      <w:r w:rsidRPr="00D31547">
        <w:rPr>
          <w:sz w:val="20"/>
          <w:szCs w:val="20"/>
          <w:rtl/>
        </w:rPr>
        <w:t>ويأتي ذلك ضمن التوسّع المستمر لمجموعة</w:t>
      </w:r>
      <w:r w:rsidR="007A4C47">
        <w:rPr>
          <w:rFonts w:hint="cs"/>
          <w:sz w:val="20"/>
          <w:szCs w:val="20"/>
          <w:rtl/>
        </w:rPr>
        <w:t xml:space="preserve"> الأعمال</w:t>
      </w:r>
      <w:r w:rsidRPr="00D31547">
        <w:rPr>
          <w:sz w:val="20"/>
          <w:szCs w:val="20"/>
          <w:rtl/>
        </w:rPr>
        <w:t xml:space="preserve"> الفنية الدائمة التابعة لبرنامج الرياض </w:t>
      </w:r>
      <w:proofErr w:type="spellStart"/>
      <w:r w:rsidRPr="00D31547">
        <w:rPr>
          <w:sz w:val="20"/>
          <w:szCs w:val="20"/>
          <w:rtl/>
        </w:rPr>
        <w:t>آرت</w:t>
      </w:r>
      <w:proofErr w:type="spellEnd"/>
      <w:r w:rsidRPr="00D31547">
        <w:rPr>
          <w:sz w:val="20"/>
          <w:szCs w:val="20"/>
          <w:rtl/>
        </w:rPr>
        <w:t>، والتي تضم اليوم 75 عملًا فنيًا موزعًا في أنحاء العاصمة، مع خطط لإضافة 115 عملًا جديدًا خلال عام 2026 وما بعده. وتضم المجموعة أعمالًا لفنانين عالميين من 47 دولة، إلى جانب فنانين سعوديين، في واحدة من أكبر مبادرات الفن العام على مستوى العالم</w:t>
      </w:r>
      <w:r w:rsidRPr="00D31547">
        <w:rPr>
          <w:sz w:val="20"/>
          <w:szCs w:val="20"/>
        </w:rPr>
        <w:t>. </w:t>
      </w:r>
    </w:p>
    <w:p w14:paraId="3BA33C15" w14:textId="4C48D31E" w:rsidR="00D31547" w:rsidRPr="00D31547" w:rsidRDefault="00D31547" w:rsidP="00D31547">
      <w:pPr>
        <w:bidi/>
        <w:rPr>
          <w:sz w:val="20"/>
          <w:szCs w:val="20"/>
        </w:rPr>
      </w:pPr>
      <w:r w:rsidRPr="00D31547">
        <w:rPr>
          <w:sz w:val="20"/>
          <w:szCs w:val="20"/>
          <w:rtl/>
        </w:rPr>
        <w:t xml:space="preserve">كما تتجاوز أهمية هذه الأعمال بعدها الجمالي إلى أدوار حضرية وثقافية أوسع؛ إذ تسهم في إعادة تعريف </w:t>
      </w:r>
      <w:r w:rsidR="00167C67" w:rsidRPr="00167C67">
        <w:rPr>
          <w:rFonts w:hint="cs"/>
          <w:color w:val="000000" w:themeColor="text1"/>
          <w:sz w:val="20"/>
          <w:szCs w:val="20"/>
          <w:rtl/>
        </w:rPr>
        <w:t>المكان</w:t>
      </w:r>
      <w:r w:rsidRPr="00D31547">
        <w:rPr>
          <w:color w:val="000000" w:themeColor="text1"/>
          <w:sz w:val="20"/>
          <w:szCs w:val="20"/>
          <w:rtl/>
        </w:rPr>
        <w:t xml:space="preserve"> </w:t>
      </w:r>
      <w:r w:rsidRPr="00D31547">
        <w:rPr>
          <w:sz w:val="20"/>
          <w:szCs w:val="20"/>
          <w:rtl/>
        </w:rPr>
        <w:t>العام بوصفه مساحة للتفاعل والتأمل واللقاء، وتخلق نقاطًا جديدة للتواصل بين السكان والمدينة. فالفن</w:t>
      </w:r>
      <w:r w:rsidR="00816BEE">
        <w:rPr>
          <w:rFonts w:hint="cs"/>
          <w:sz w:val="20"/>
          <w:szCs w:val="20"/>
          <w:rtl/>
        </w:rPr>
        <w:t>ّ</w:t>
      </w:r>
      <w:r w:rsidRPr="00D31547">
        <w:rPr>
          <w:sz w:val="20"/>
          <w:szCs w:val="20"/>
          <w:rtl/>
        </w:rPr>
        <w:t xml:space="preserve"> هنا لا يُستهلك داخل قاعات مغلقة، بل يُصادف الناس في طريقهم إلى العمل، وأثناء عبورهم الجسور، وفي لحظاتهم اليومية العابرة</w:t>
      </w:r>
      <w:r w:rsidRPr="00D31547">
        <w:rPr>
          <w:sz w:val="20"/>
          <w:szCs w:val="20"/>
        </w:rPr>
        <w:t>.</w:t>
      </w:r>
    </w:p>
    <w:p w14:paraId="0044BA77" w14:textId="44D6C46A" w:rsidR="00D31547" w:rsidRPr="00D31547" w:rsidRDefault="00D31547" w:rsidP="00917BE5">
      <w:pPr>
        <w:bidi/>
        <w:rPr>
          <w:sz w:val="20"/>
          <w:szCs w:val="20"/>
        </w:rPr>
      </w:pPr>
      <w:r w:rsidRPr="00D31547">
        <w:rPr>
          <w:sz w:val="20"/>
          <w:szCs w:val="20"/>
          <w:rtl/>
        </w:rPr>
        <w:t xml:space="preserve">وفي هذا السياق، يشير بدر </w:t>
      </w:r>
      <w:proofErr w:type="spellStart"/>
      <w:r w:rsidRPr="00D31547">
        <w:rPr>
          <w:sz w:val="20"/>
          <w:szCs w:val="20"/>
          <w:rtl/>
        </w:rPr>
        <w:t>الشنيفي</w:t>
      </w:r>
      <w:proofErr w:type="spellEnd"/>
      <w:r w:rsidRPr="00D31547">
        <w:rPr>
          <w:sz w:val="20"/>
          <w:szCs w:val="20"/>
          <w:rtl/>
        </w:rPr>
        <w:t xml:space="preserve">، </w:t>
      </w:r>
      <w:r w:rsidR="00917BE5" w:rsidRPr="00917BE5">
        <w:rPr>
          <w:sz w:val="20"/>
          <w:szCs w:val="20"/>
          <w:rtl/>
        </w:rPr>
        <w:t xml:space="preserve">مدير أول في برنامج الرياض </w:t>
      </w:r>
      <w:proofErr w:type="spellStart"/>
      <w:r w:rsidR="00917BE5" w:rsidRPr="00917BE5">
        <w:rPr>
          <w:sz w:val="20"/>
          <w:szCs w:val="20"/>
          <w:rtl/>
        </w:rPr>
        <w:t>آرت</w:t>
      </w:r>
      <w:proofErr w:type="spellEnd"/>
      <w:r w:rsidRPr="00D31547">
        <w:rPr>
          <w:sz w:val="20"/>
          <w:szCs w:val="20"/>
          <w:rtl/>
        </w:rPr>
        <w:t xml:space="preserve">، إلى أن </w:t>
      </w:r>
      <w:r w:rsidR="00630E80">
        <w:rPr>
          <w:rFonts w:hint="cs"/>
          <w:sz w:val="20"/>
          <w:szCs w:val="20"/>
          <w:rtl/>
        </w:rPr>
        <w:t>"</w:t>
      </w:r>
      <w:r w:rsidRPr="00D31547">
        <w:rPr>
          <w:sz w:val="20"/>
          <w:szCs w:val="20"/>
          <w:rtl/>
        </w:rPr>
        <w:t>الفن</w:t>
      </w:r>
      <w:r w:rsidR="00391E41">
        <w:rPr>
          <w:rFonts w:hint="cs"/>
          <w:sz w:val="20"/>
          <w:szCs w:val="20"/>
          <w:rtl/>
        </w:rPr>
        <w:t>ّ</w:t>
      </w:r>
      <w:r w:rsidRPr="00D31547">
        <w:rPr>
          <w:sz w:val="20"/>
          <w:szCs w:val="20"/>
          <w:rtl/>
        </w:rPr>
        <w:t xml:space="preserve"> العام يمتلك القدرة على الوصول إلى الناس حيثما كانوا، وأن كل عمل فني يستجيب لطريقة حركة الناس داخل المدينة، ليصبح تدريجيًا جزءًا من الحياة العامة، لا مجرد معلم منفصل</w:t>
      </w:r>
      <w:r w:rsidR="00630E80">
        <w:rPr>
          <w:rFonts w:hint="cs"/>
          <w:sz w:val="20"/>
          <w:szCs w:val="20"/>
          <w:rtl/>
        </w:rPr>
        <w:t>".</w:t>
      </w:r>
    </w:p>
    <w:p w14:paraId="67B2099F" w14:textId="19F0D165" w:rsidR="00D31547" w:rsidRPr="00D31547" w:rsidRDefault="00D31547" w:rsidP="00D31547">
      <w:pPr>
        <w:bidi/>
        <w:rPr>
          <w:sz w:val="20"/>
          <w:szCs w:val="20"/>
        </w:rPr>
      </w:pPr>
      <w:r w:rsidRPr="00D31547">
        <w:rPr>
          <w:sz w:val="20"/>
          <w:szCs w:val="20"/>
          <w:rtl/>
        </w:rPr>
        <w:t>ويعكس هذا التوجه التحوّل الذي تشهده الرياض بوصفها مدينة تبني مشهدًا ثقافيًا جديدًا يتقاطع فيه الفن</w:t>
      </w:r>
      <w:r w:rsidR="00391E41">
        <w:rPr>
          <w:rFonts w:hint="cs"/>
          <w:sz w:val="20"/>
          <w:szCs w:val="20"/>
          <w:rtl/>
        </w:rPr>
        <w:t>ّ</w:t>
      </w:r>
      <w:r w:rsidRPr="00D31547">
        <w:rPr>
          <w:sz w:val="20"/>
          <w:szCs w:val="20"/>
          <w:rtl/>
        </w:rPr>
        <w:t xml:space="preserve"> مع التخطيط الحضري وجودة الحياة، ضمن مستهدفات رؤية السعودية 2030، التي تنظر إلى الثقافة والفنون باعتبارها جزءًا أساسيًا من تكوين المدينة الحديثة، ومن التجربة اليومية لسكانها وزوارها</w:t>
      </w:r>
      <w:r w:rsidRPr="00D31547">
        <w:rPr>
          <w:sz w:val="20"/>
          <w:szCs w:val="20"/>
        </w:rPr>
        <w:t>.</w:t>
      </w:r>
    </w:p>
    <w:p w14:paraId="342800EA" w14:textId="5BF78927" w:rsidR="00D31547" w:rsidRPr="00D31547" w:rsidRDefault="00D31547" w:rsidP="00D31547">
      <w:pPr>
        <w:bidi/>
        <w:rPr>
          <w:sz w:val="20"/>
          <w:szCs w:val="20"/>
        </w:rPr>
      </w:pPr>
      <w:r w:rsidRPr="00D31547">
        <w:rPr>
          <w:sz w:val="20"/>
          <w:szCs w:val="20"/>
          <w:rtl/>
        </w:rPr>
        <w:t>وما بين عملٍ يركض نحو المستقبل، وآخر يستعيد الذاكرة الإنسانية عبر تفاصيل الحياة البسيطة، تواصل الرياض كتابة قصتها البصرية الجديدة؛ مدينةٌ لا تكتفي بأن تُرى، بل تسعى لأن تُعاش فنيًا أيضًا</w:t>
      </w:r>
      <w:r w:rsidRPr="00D31547">
        <w:rPr>
          <w:sz w:val="20"/>
          <w:szCs w:val="20"/>
        </w:rPr>
        <w:t>.</w:t>
      </w:r>
    </w:p>
    <w:p w14:paraId="7DB7E54C" w14:textId="77777777" w:rsidR="00D31547" w:rsidRPr="00D31547" w:rsidRDefault="00D31547" w:rsidP="00D31547">
      <w:pPr>
        <w:bidi/>
        <w:rPr>
          <w:sz w:val="20"/>
          <w:szCs w:val="20"/>
        </w:rPr>
      </w:pPr>
      <w:r w:rsidRPr="00D31547">
        <w:rPr>
          <w:sz w:val="20"/>
          <w:szCs w:val="20"/>
        </w:rPr>
        <w:t> </w:t>
      </w:r>
    </w:p>
    <w:p w14:paraId="107D085C" w14:textId="12E4A214" w:rsidR="009B0F9A" w:rsidRPr="00D31547" w:rsidRDefault="00D31547" w:rsidP="00D31547">
      <w:pPr>
        <w:bidi/>
      </w:pPr>
      <w:r w:rsidRPr="00D31547">
        <w:rPr>
          <w:sz w:val="20"/>
          <w:szCs w:val="20"/>
        </w:rPr>
        <w:t> </w:t>
      </w:r>
    </w:p>
    <w:sectPr w:rsidR="009B0F9A" w:rsidRPr="00D31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2F"/>
    <w:rsid w:val="000439A1"/>
    <w:rsid w:val="00163C2D"/>
    <w:rsid w:val="00167C67"/>
    <w:rsid w:val="0029632B"/>
    <w:rsid w:val="00391E41"/>
    <w:rsid w:val="003B472F"/>
    <w:rsid w:val="005805CD"/>
    <w:rsid w:val="00630E80"/>
    <w:rsid w:val="00651AE5"/>
    <w:rsid w:val="007A4C47"/>
    <w:rsid w:val="00816BEE"/>
    <w:rsid w:val="00917BE5"/>
    <w:rsid w:val="00984B76"/>
    <w:rsid w:val="009B0F9A"/>
    <w:rsid w:val="00A62280"/>
    <w:rsid w:val="00D31547"/>
    <w:rsid w:val="00DE0D23"/>
    <w:rsid w:val="00E87A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972B0"/>
  <w15:chartTrackingRefBased/>
  <w15:docId w15:val="{E8C088E6-0613-48FA-A0C6-6C6770A3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3B4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B4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B472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B472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B472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B47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B47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B47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B47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3B472F"/>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3B472F"/>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3B472F"/>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3B472F"/>
    <w:rPr>
      <w:rFonts w:eastAsiaTheme="majorEastAsia" w:cstheme="majorBidi"/>
      <w:i/>
      <w:iCs/>
      <w:color w:val="0F4761" w:themeColor="accent1" w:themeShade="BF"/>
    </w:rPr>
  </w:style>
  <w:style w:type="character" w:customStyle="1" w:styleId="5Char">
    <w:name w:val="عنوان 5 Char"/>
    <w:basedOn w:val="a0"/>
    <w:link w:val="5"/>
    <w:uiPriority w:val="9"/>
    <w:semiHidden/>
    <w:rsid w:val="003B472F"/>
    <w:rPr>
      <w:rFonts w:eastAsiaTheme="majorEastAsia" w:cstheme="majorBidi"/>
      <w:color w:val="0F4761" w:themeColor="accent1" w:themeShade="BF"/>
    </w:rPr>
  </w:style>
  <w:style w:type="character" w:customStyle="1" w:styleId="6Char">
    <w:name w:val="عنوان 6 Char"/>
    <w:basedOn w:val="a0"/>
    <w:link w:val="6"/>
    <w:uiPriority w:val="9"/>
    <w:semiHidden/>
    <w:rsid w:val="003B472F"/>
    <w:rPr>
      <w:rFonts w:eastAsiaTheme="majorEastAsia" w:cstheme="majorBidi"/>
      <w:i/>
      <w:iCs/>
      <w:color w:val="595959" w:themeColor="text1" w:themeTint="A6"/>
    </w:rPr>
  </w:style>
  <w:style w:type="character" w:customStyle="1" w:styleId="7Char">
    <w:name w:val="عنوان 7 Char"/>
    <w:basedOn w:val="a0"/>
    <w:link w:val="7"/>
    <w:uiPriority w:val="9"/>
    <w:semiHidden/>
    <w:rsid w:val="003B472F"/>
    <w:rPr>
      <w:rFonts w:eastAsiaTheme="majorEastAsia" w:cstheme="majorBidi"/>
      <w:color w:val="595959" w:themeColor="text1" w:themeTint="A6"/>
    </w:rPr>
  </w:style>
  <w:style w:type="character" w:customStyle="1" w:styleId="8Char">
    <w:name w:val="عنوان 8 Char"/>
    <w:basedOn w:val="a0"/>
    <w:link w:val="8"/>
    <w:uiPriority w:val="9"/>
    <w:semiHidden/>
    <w:rsid w:val="003B472F"/>
    <w:rPr>
      <w:rFonts w:eastAsiaTheme="majorEastAsia" w:cstheme="majorBidi"/>
      <w:i/>
      <w:iCs/>
      <w:color w:val="272727" w:themeColor="text1" w:themeTint="D8"/>
    </w:rPr>
  </w:style>
  <w:style w:type="character" w:customStyle="1" w:styleId="9Char">
    <w:name w:val="عنوان 9 Char"/>
    <w:basedOn w:val="a0"/>
    <w:link w:val="9"/>
    <w:uiPriority w:val="9"/>
    <w:semiHidden/>
    <w:rsid w:val="003B472F"/>
    <w:rPr>
      <w:rFonts w:eastAsiaTheme="majorEastAsia" w:cstheme="majorBidi"/>
      <w:color w:val="272727" w:themeColor="text1" w:themeTint="D8"/>
    </w:rPr>
  </w:style>
  <w:style w:type="paragraph" w:styleId="a3">
    <w:name w:val="Title"/>
    <w:basedOn w:val="a"/>
    <w:next w:val="a"/>
    <w:link w:val="Char"/>
    <w:uiPriority w:val="10"/>
    <w:qFormat/>
    <w:rsid w:val="003B4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3B472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B472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3B472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B472F"/>
    <w:pPr>
      <w:spacing w:before="160"/>
      <w:jc w:val="center"/>
    </w:pPr>
    <w:rPr>
      <w:i/>
      <w:iCs/>
      <w:color w:val="404040" w:themeColor="text1" w:themeTint="BF"/>
    </w:rPr>
  </w:style>
  <w:style w:type="character" w:customStyle="1" w:styleId="Char1">
    <w:name w:val="اقتباس Char"/>
    <w:basedOn w:val="a0"/>
    <w:link w:val="a5"/>
    <w:uiPriority w:val="29"/>
    <w:rsid w:val="003B472F"/>
    <w:rPr>
      <w:i/>
      <w:iCs/>
      <w:color w:val="404040" w:themeColor="text1" w:themeTint="BF"/>
    </w:rPr>
  </w:style>
  <w:style w:type="paragraph" w:styleId="a6">
    <w:name w:val="List Paragraph"/>
    <w:basedOn w:val="a"/>
    <w:uiPriority w:val="34"/>
    <w:qFormat/>
    <w:rsid w:val="003B472F"/>
    <w:pPr>
      <w:ind w:left="720"/>
      <w:contextualSpacing/>
    </w:pPr>
  </w:style>
  <w:style w:type="character" w:styleId="a7">
    <w:name w:val="Intense Emphasis"/>
    <w:basedOn w:val="a0"/>
    <w:uiPriority w:val="21"/>
    <w:qFormat/>
    <w:rsid w:val="003B472F"/>
    <w:rPr>
      <w:i/>
      <w:iCs/>
      <w:color w:val="0F4761" w:themeColor="accent1" w:themeShade="BF"/>
    </w:rPr>
  </w:style>
  <w:style w:type="paragraph" w:styleId="a8">
    <w:name w:val="Intense Quote"/>
    <w:basedOn w:val="a"/>
    <w:next w:val="a"/>
    <w:link w:val="Char2"/>
    <w:uiPriority w:val="30"/>
    <w:qFormat/>
    <w:rsid w:val="003B4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3B472F"/>
    <w:rPr>
      <w:i/>
      <w:iCs/>
      <w:color w:val="0F4761" w:themeColor="accent1" w:themeShade="BF"/>
    </w:rPr>
  </w:style>
  <w:style w:type="character" w:styleId="a9">
    <w:name w:val="Intense Reference"/>
    <w:basedOn w:val="a0"/>
    <w:uiPriority w:val="32"/>
    <w:qFormat/>
    <w:rsid w:val="003B47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1514</TotalTime>
  <Pages>1</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Salha, Sahar</dc:creator>
  <cp:keywords/>
  <dc:description/>
  <cp:lastModifiedBy>Almutlaq, Nesrin</cp:lastModifiedBy>
  <cp:revision>6</cp:revision>
  <dcterms:created xsi:type="dcterms:W3CDTF">2026-05-17T06:43:00Z</dcterms:created>
  <dcterms:modified xsi:type="dcterms:W3CDTF">2026-05-20T07:24:00Z</dcterms:modified>
</cp:coreProperties>
</file>