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1F73" w14:textId="77777777" w:rsidR="00CA0EE1" w:rsidRPr="00CA0EE1" w:rsidRDefault="00CA0EE1" w:rsidP="00EA7A8F">
      <w:pPr>
        <w:tabs>
          <w:tab w:val="left" w:pos="2470"/>
        </w:tabs>
        <w:spacing w:after="0" w:line="312" w:lineRule="auto"/>
        <w:rPr>
          <w:rFonts w:ascii="Simplified Arabic" w:hAnsi="Simplified Arabic" w:cs="Simplified Arabic"/>
          <w:b/>
          <w:bCs/>
        </w:rPr>
      </w:pPr>
    </w:p>
    <w:p w14:paraId="5CADB81D" w14:textId="77777777" w:rsidR="0083519F" w:rsidRDefault="0083519F" w:rsidP="00EA7A8F">
      <w:pPr>
        <w:spacing w:line="312" w:lineRule="auto"/>
        <w:rPr>
          <w:rtl/>
        </w:rPr>
      </w:pPr>
    </w:p>
    <w:p w14:paraId="6DE6D197" w14:textId="7AF0D26F"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proofErr w:type="spellStart"/>
      <w:r w:rsidRPr="00284B38">
        <w:rPr>
          <w:rFonts w:asciiTheme="minorBidi" w:eastAsia="Times New Roman" w:hAnsiTheme="minorBidi"/>
          <w:b/>
          <w:bCs/>
          <w:color w:val="000000"/>
          <w:kern w:val="0"/>
          <w:sz w:val="20"/>
          <w:szCs w:val="20"/>
          <w14:ligatures w14:val="none"/>
        </w:rPr>
        <w:t>Tuwaiq</w:t>
      </w:r>
      <w:proofErr w:type="spellEnd"/>
      <w:r w:rsidRPr="00284B38">
        <w:rPr>
          <w:rFonts w:asciiTheme="minorBidi" w:eastAsia="Times New Roman" w:hAnsiTheme="minorBidi"/>
          <w:b/>
          <w:bCs/>
          <w:color w:val="000000"/>
          <w:kern w:val="0"/>
          <w:sz w:val="20"/>
          <w:szCs w:val="20"/>
          <w14:ligatures w14:val="none"/>
        </w:rPr>
        <w:t xml:space="preserve"> Sculpture 2026 Launches Open Call </w:t>
      </w:r>
    </w:p>
    <w:p w14:paraId="4B0374BB" w14:textId="77777777"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00284B38">
        <w:rPr>
          <w:rFonts w:asciiTheme="minorBidi" w:eastAsia="Times New Roman" w:hAnsiTheme="minorBidi"/>
          <w:b/>
          <w:bCs/>
          <w:color w:val="000000"/>
          <w:kern w:val="0"/>
          <w:sz w:val="20"/>
          <w:szCs w:val="20"/>
          <w14:ligatures w14:val="none"/>
        </w:rPr>
        <w:t xml:space="preserve">Riyadh, Saudi Arabia – </w:t>
      </w:r>
      <w:r>
        <w:rPr>
          <w:rFonts w:asciiTheme="minorBidi" w:eastAsia="Times New Roman" w:hAnsiTheme="minorBidi"/>
          <w:b/>
          <w:bCs/>
          <w:color w:val="000000"/>
          <w:kern w:val="0"/>
          <w:sz w:val="20"/>
          <w:szCs w:val="20"/>
          <w14:ligatures w14:val="none"/>
        </w:rPr>
        <w:t>27 August 2025</w:t>
      </w:r>
    </w:p>
    <w:p w14:paraId="5EA212E8" w14:textId="77777777"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2DF62E7A">
        <w:rPr>
          <w:rFonts w:asciiTheme="minorBidi" w:eastAsia="Times New Roman" w:hAnsiTheme="minorBidi"/>
          <w:color w:val="000000"/>
          <w:kern w:val="0"/>
          <w:sz w:val="20"/>
          <w:szCs w:val="20"/>
          <w14:ligatures w14:val="none"/>
        </w:rPr>
        <w:t>Riyadh Art has officially launched the </w:t>
      </w:r>
      <w:r w:rsidRPr="2DF62E7A">
        <w:rPr>
          <w:rFonts w:asciiTheme="minorBidi" w:eastAsia="Times New Roman" w:hAnsiTheme="minorBidi"/>
          <w:b/>
          <w:bCs/>
          <w:color w:val="000000"/>
          <w:kern w:val="0"/>
          <w:sz w:val="20"/>
          <w:szCs w:val="20"/>
          <w14:ligatures w14:val="none"/>
        </w:rPr>
        <w:t xml:space="preserve">Open Call for </w:t>
      </w:r>
      <w:proofErr w:type="spellStart"/>
      <w:r w:rsidRPr="2DF62E7A">
        <w:rPr>
          <w:rFonts w:asciiTheme="minorBidi" w:eastAsia="Times New Roman" w:hAnsiTheme="minorBidi"/>
          <w:b/>
          <w:bCs/>
          <w:color w:val="000000"/>
          <w:kern w:val="0"/>
          <w:sz w:val="20"/>
          <w:szCs w:val="20"/>
          <w14:ligatures w14:val="none"/>
        </w:rPr>
        <w:t>Tuwaiq</w:t>
      </w:r>
      <w:proofErr w:type="spellEnd"/>
      <w:r w:rsidRPr="2DF62E7A">
        <w:rPr>
          <w:rFonts w:asciiTheme="minorBidi" w:eastAsia="Times New Roman" w:hAnsiTheme="minorBidi"/>
          <w:b/>
          <w:bCs/>
          <w:color w:val="000000"/>
          <w:kern w:val="0"/>
          <w:sz w:val="20"/>
          <w:szCs w:val="20"/>
          <w14:ligatures w14:val="none"/>
        </w:rPr>
        <w:t xml:space="preserve"> Sculpture 2026</w:t>
      </w:r>
      <w:r w:rsidRPr="2DF62E7A">
        <w:rPr>
          <w:rFonts w:asciiTheme="minorBidi" w:eastAsia="Times New Roman" w:hAnsiTheme="minorBidi"/>
          <w:color w:val="000000"/>
          <w:kern w:val="0"/>
          <w:sz w:val="20"/>
          <w:szCs w:val="20"/>
          <w14:ligatures w14:val="none"/>
        </w:rPr>
        <w:t xml:space="preserve">, inviting sculptors from around the world to submit proposals for the seventh edition of the internationally acclaimed sculpture symposium, themed </w:t>
      </w:r>
      <w:r w:rsidRPr="2DF62E7A">
        <w:rPr>
          <w:rFonts w:asciiTheme="minorBidi" w:eastAsia="Times New Roman" w:hAnsiTheme="minorBidi"/>
          <w:i/>
          <w:iCs/>
          <w:color w:val="000000"/>
          <w:kern w:val="0"/>
          <w:sz w:val="20"/>
          <w:szCs w:val="20"/>
          <w14:ligatures w14:val="none"/>
        </w:rPr>
        <w:t>Traces of What Will Be</w:t>
      </w:r>
      <w:r w:rsidRPr="2DF62E7A">
        <w:rPr>
          <w:rFonts w:asciiTheme="minorBidi" w:eastAsia="Times New Roman" w:hAnsiTheme="minorBidi"/>
          <w:color w:val="000000"/>
          <w:kern w:val="0"/>
          <w:sz w:val="20"/>
          <w:szCs w:val="20"/>
          <w14:ligatures w14:val="none"/>
        </w:rPr>
        <w:t>. Taking place in </w:t>
      </w:r>
      <w:r w:rsidRPr="2DF62E7A">
        <w:rPr>
          <w:rFonts w:asciiTheme="minorBidi" w:eastAsia="Times New Roman" w:hAnsiTheme="minorBidi"/>
          <w:b/>
          <w:bCs/>
          <w:color w:val="000000"/>
          <w:kern w:val="0"/>
          <w:sz w:val="20"/>
          <w:szCs w:val="20"/>
          <w14:ligatures w14:val="none"/>
        </w:rPr>
        <w:t>January and February 2026</w:t>
      </w:r>
      <w:r w:rsidRPr="2DF62E7A">
        <w:rPr>
          <w:rFonts w:asciiTheme="minorBidi" w:eastAsia="Times New Roman" w:hAnsiTheme="minorBidi"/>
          <w:color w:val="000000"/>
          <w:kern w:val="0"/>
          <w:sz w:val="20"/>
          <w:szCs w:val="20"/>
          <w14:ligatures w14:val="none"/>
        </w:rPr>
        <w:t>, this edition will once again turn Riyadh into a dynamic hub for public art, creativity, and cross-cultural exchange.</w:t>
      </w:r>
    </w:p>
    <w:p w14:paraId="0ABC3A7B" w14:textId="77777777"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2DF62E7A">
        <w:rPr>
          <w:rFonts w:asciiTheme="minorBidi" w:eastAsia="Times New Roman" w:hAnsiTheme="minorBidi"/>
          <w:color w:val="000000"/>
          <w:kern w:val="0"/>
          <w:sz w:val="20"/>
          <w:szCs w:val="20"/>
          <w14:ligatures w14:val="none"/>
        </w:rPr>
        <w:t>Running from </w:t>
      </w:r>
      <w:r w:rsidRPr="002133E1">
        <w:rPr>
          <w:rFonts w:asciiTheme="minorBidi" w:eastAsia="Times New Roman" w:hAnsiTheme="minorBidi"/>
          <w:b/>
          <w:bCs/>
          <w:color w:val="000000"/>
          <w:kern w:val="0"/>
          <w:sz w:val="20"/>
          <w:szCs w:val="20"/>
          <w14:ligatures w14:val="none"/>
        </w:rPr>
        <w:t xml:space="preserve">August </w:t>
      </w:r>
      <w:r>
        <w:rPr>
          <w:rFonts w:asciiTheme="minorBidi" w:eastAsia="Times New Roman" w:hAnsiTheme="minorBidi"/>
          <w:b/>
          <w:bCs/>
          <w:color w:val="000000"/>
          <w:kern w:val="0"/>
          <w:sz w:val="20"/>
          <w:szCs w:val="20"/>
          <w14:ligatures w14:val="none"/>
        </w:rPr>
        <w:t>27</w:t>
      </w:r>
      <w:r w:rsidRPr="2DF62E7A">
        <w:rPr>
          <w:rFonts w:asciiTheme="minorBidi" w:eastAsia="Times New Roman" w:hAnsiTheme="minorBidi"/>
          <w:b/>
          <w:bCs/>
          <w:color w:val="000000"/>
          <w:kern w:val="0"/>
          <w:sz w:val="20"/>
          <w:szCs w:val="20"/>
          <w14:ligatures w14:val="none"/>
        </w:rPr>
        <w:t xml:space="preserve"> to September </w:t>
      </w:r>
      <w:r>
        <w:rPr>
          <w:rFonts w:asciiTheme="minorBidi" w:eastAsia="Times New Roman" w:hAnsiTheme="minorBidi"/>
          <w:b/>
          <w:bCs/>
          <w:color w:val="000000"/>
          <w:kern w:val="0"/>
          <w:sz w:val="20"/>
          <w:szCs w:val="20"/>
          <w14:ligatures w14:val="none"/>
        </w:rPr>
        <w:t>17</w:t>
      </w:r>
      <w:r w:rsidRPr="2DF62E7A">
        <w:rPr>
          <w:rFonts w:asciiTheme="minorBidi" w:eastAsia="Times New Roman" w:hAnsiTheme="minorBidi"/>
          <w:b/>
          <w:bCs/>
          <w:color w:val="000000"/>
          <w:kern w:val="0"/>
          <w:sz w:val="20"/>
          <w:szCs w:val="20"/>
          <w14:ligatures w14:val="none"/>
        </w:rPr>
        <w:t>, 2025</w:t>
      </w:r>
      <w:r w:rsidRPr="2DF62E7A">
        <w:rPr>
          <w:rFonts w:asciiTheme="minorBidi" w:eastAsia="Times New Roman" w:hAnsiTheme="minorBidi"/>
          <w:color w:val="000000"/>
          <w:kern w:val="0"/>
          <w:sz w:val="20"/>
          <w:szCs w:val="20"/>
          <w14:ligatures w14:val="none"/>
        </w:rPr>
        <w:t>, the Open Call invites submissions from artists interested in participating in a </w:t>
      </w:r>
      <w:r w:rsidRPr="2DF62E7A">
        <w:rPr>
          <w:rFonts w:asciiTheme="minorBidi" w:eastAsia="Times New Roman" w:hAnsiTheme="minorBidi"/>
          <w:b/>
          <w:bCs/>
          <w:color w:val="000000"/>
          <w:kern w:val="0"/>
          <w:sz w:val="20"/>
          <w:szCs w:val="20"/>
          <w14:ligatures w14:val="none"/>
        </w:rPr>
        <w:t>live sculpting experience on-site in Riyadh</w:t>
      </w:r>
      <w:r w:rsidRPr="2DF62E7A">
        <w:rPr>
          <w:rFonts w:asciiTheme="minorBidi" w:eastAsia="Times New Roman" w:hAnsiTheme="minorBidi"/>
          <w:color w:val="000000"/>
          <w:kern w:val="0"/>
          <w:sz w:val="20"/>
          <w:szCs w:val="20"/>
          <w14:ligatures w14:val="none"/>
        </w:rPr>
        <w:t>, culminating in a public exhibition. </w:t>
      </w:r>
      <w:r w:rsidRPr="2DF62E7A">
        <w:rPr>
          <w:rFonts w:asciiTheme="minorBidi" w:eastAsia="Times New Roman" w:hAnsiTheme="minorBidi"/>
          <w:b/>
          <w:bCs/>
          <w:color w:val="000000"/>
          <w:kern w:val="0"/>
          <w:sz w:val="20"/>
          <w:szCs w:val="20"/>
          <w14:ligatures w14:val="none"/>
        </w:rPr>
        <w:t>Twenty-five artists will be selected</w:t>
      </w:r>
      <w:r w:rsidRPr="2DF62E7A">
        <w:rPr>
          <w:rFonts w:asciiTheme="minorBidi" w:eastAsia="Times New Roman" w:hAnsiTheme="minorBidi"/>
          <w:color w:val="000000"/>
          <w:kern w:val="0"/>
          <w:sz w:val="20"/>
          <w:szCs w:val="20"/>
          <w14:ligatures w14:val="none"/>
        </w:rPr>
        <w:t> to produce original works that will be </w:t>
      </w:r>
      <w:r w:rsidRPr="2DF62E7A">
        <w:rPr>
          <w:rFonts w:asciiTheme="minorBidi" w:eastAsia="Times New Roman" w:hAnsiTheme="minorBidi"/>
          <w:b/>
          <w:bCs/>
          <w:color w:val="000000"/>
          <w:kern w:val="0"/>
          <w:sz w:val="20"/>
          <w:szCs w:val="20"/>
          <w14:ligatures w14:val="none"/>
        </w:rPr>
        <w:t>permanently installed</w:t>
      </w:r>
      <w:r w:rsidRPr="2DF62E7A">
        <w:rPr>
          <w:rFonts w:asciiTheme="minorBidi" w:eastAsia="Times New Roman" w:hAnsiTheme="minorBidi"/>
          <w:color w:val="000000"/>
          <w:kern w:val="0"/>
          <w:sz w:val="20"/>
          <w:szCs w:val="20"/>
          <w14:ligatures w14:val="none"/>
        </w:rPr>
        <w:t> across the capital, enriching the city's expanding public art collection.</w:t>
      </w:r>
    </w:p>
    <w:p w14:paraId="721C3F3F" w14:textId="56C5E735"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0083264A">
        <w:rPr>
          <w:rFonts w:asciiTheme="minorBidi" w:eastAsia="Times New Roman" w:hAnsiTheme="minorBidi"/>
          <w:color w:val="000000"/>
          <w:kern w:val="0"/>
          <w:sz w:val="20"/>
          <w:szCs w:val="20"/>
          <w14:ligatures w14:val="none"/>
        </w:rPr>
        <w:t xml:space="preserve">This edition also introduces </w:t>
      </w:r>
      <w:r w:rsidR="003736E8">
        <w:rPr>
          <w:rFonts w:asciiTheme="minorBidi" w:eastAsia="Times New Roman" w:hAnsiTheme="minorBidi"/>
          <w:color w:val="000000"/>
          <w:kern w:val="0"/>
          <w:sz w:val="20"/>
          <w:szCs w:val="20"/>
          <w14:ligatures w14:val="none"/>
        </w:rPr>
        <w:t>the following</w:t>
      </w:r>
      <w:r w:rsidRPr="0083264A">
        <w:rPr>
          <w:rFonts w:asciiTheme="minorBidi" w:eastAsia="Times New Roman" w:hAnsiTheme="minorBidi"/>
          <w:color w:val="000000"/>
          <w:kern w:val="0"/>
          <w:sz w:val="20"/>
          <w:szCs w:val="20"/>
          <w14:ligatures w14:val="none"/>
        </w:rPr>
        <w:t xml:space="preserve"> sculpting categories in line with Riyadh Art’s evolving vision:</w:t>
      </w:r>
    </w:p>
    <w:p w14:paraId="40B3476D" w14:textId="23C32133" w:rsidR="00EA7A8F" w:rsidRPr="00284B38" w:rsidRDefault="00EA7A8F" w:rsidP="00EA7A8F">
      <w:pPr>
        <w:numPr>
          <w:ilvl w:val="0"/>
          <w:numId w:val="4"/>
        </w:numPr>
        <w:spacing w:before="100" w:beforeAutospacing="1" w:after="100" w:afterAutospacing="1" w:line="312" w:lineRule="auto"/>
        <w:rPr>
          <w:rFonts w:asciiTheme="minorBidi" w:eastAsia="Times New Roman" w:hAnsiTheme="minorBidi"/>
          <w:color w:val="000000"/>
          <w:kern w:val="0"/>
          <w:sz w:val="20"/>
          <w:szCs w:val="20"/>
          <w14:ligatures w14:val="none"/>
        </w:rPr>
      </w:pPr>
      <w:bookmarkStart w:id="0" w:name="OLE_LINK8"/>
      <w:r w:rsidRPr="00284B38">
        <w:rPr>
          <w:rFonts w:asciiTheme="minorBidi" w:eastAsia="Times New Roman" w:hAnsiTheme="minorBidi"/>
          <w:b/>
          <w:bCs/>
          <w:color w:val="000000"/>
          <w:kern w:val="0"/>
          <w:sz w:val="20"/>
          <w:szCs w:val="20"/>
          <w14:ligatures w14:val="none"/>
        </w:rPr>
        <w:t>Granite + Stainless Steel Integration</w:t>
      </w:r>
      <w:r w:rsidR="003736E8">
        <w:rPr>
          <w:rFonts w:asciiTheme="minorBidi" w:eastAsia="Times New Roman" w:hAnsiTheme="minorBidi"/>
          <w:b/>
          <w:bCs/>
          <w:color w:val="000000"/>
          <w:kern w:val="0"/>
          <w:sz w:val="20"/>
          <w:szCs w:val="20"/>
          <w14:ligatures w14:val="none"/>
        </w:rPr>
        <w:t xml:space="preserve"> (optional)</w:t>
      </w:r>
    </w:p>
    <w:p w14:paraId="38C7FDE2" w14:textId="77777777" w:rsidR="00EA7A8F" w:rsidRPr="00284B38" w:rsidRDefault="00EA7A8F" w:rsidP="00EA7A8F">
      <w:pPr>
        <w:numPr>
          <w:ilvl w:val="0"/>
          <w:numId w:val="4"/>
        </w:numPr>
        <w:spacing w:before="100" w:beforeAutospacing="1" w:after="100" w:afterAutospacing="1" w:line="312" w:lineRule="auto"/>
        <w:rPr>
          <w:rFonts w:asciiTheme="minorBidi" w:eastAsia="Times New Roman" w:hAnsiTheme="minorBidi"/>
          <w:color w:val="000000"/>
          <w:kern w:val="0"/>
          <w:sz w:val="20"/>
          <w:szCs w:val="20"/>
          <w14:ligatures w14:val="none"/>
        </w:rPr>
      </w:pPr>
      <w:r w:rsidRPr="00284B38">
        <w:rPr>
          <w:rFonts w:asciiTheme="minorBidi" w:eastAsia="Times New Roman" w:hAnsiTheme="minorBidi"/>
          <w:b/>
          <w:bCs/>
          <w:color w:val="000000"/>
          <w:kern w:val="0"/>
          <w:sz w:val="20"/>
          <w:szCs w:val="20"/>
          <w14:ligatures w14:val="none"/>
        </w:rPr>
        <w:t>Reclaimed Metal</w:t>
      </w:r>
    </w:p>
    <w:bookmarkEnd w:id="0"/>
    <w:p w14:paraId="6B63A668" w14:textId="77777777"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00284B38">
        <w:rPr>
          <w:rFonts w:asciiTheme="minorBidi" w:eastAsia="Times New Roman" w:hAnsiTheme="minorBidi"/>
          <w:color w:val="000000"/>
          <w:kern w:val="0"/>
          <w:sz w:val="20"/>
          <w:szCs w:val="20"/>
          <w14:ligatures w14:val="none"/>
        </w:rPr>
        <w:t>Selected artists will receive an </w:t>
      </w:r>
      <w:r w:rsidRPr="00284B38">
        <w:rPr>
          <w:rFonts w:asciiTheme="minorBidi" w:eastAsia="Times New Roman" w:hAnsiTheme="minorBidi"/>
          <w:b/>
          <w:bCs/>
          <w:color w:val="000000"/>
          <w:kern w:val="0"/>
          <w:sz w:val="20"/>
          <w:szCs w:val="20"/>
          <w14:ligatures w14:val="none"/>
        </w:rPr>
        <w:t>honorarium</w:t>
      </w:r>
      <w:r w:rsidRPr="00284B38">
        <w:rPr>
          <w:rFonts w:asciiTheme="minorBidi" w:eastAsia="Times New Roman" w:hAnsiTheme="minorBidi"/>
          <w:color w:val="000000"/>
          <w:kern w:val="0"/>
          <w:sz w:val="20"/>
          <w:szCs w:val="20"/>
          <w14:ligatures w14:val="none"/>
        </w:rPr>
        <w:t>, in addition to full travel and accommodation support.</w:t>
      </w:r>
    </w:p>
    <w:p w14:paraId="68F3E5C8" w14:textId="5C0B9CD6" w:rsidR="00EA7A8F" w:rsidRPr="00EA7A8F" w:rsidRDefault="00EA7A8F" w:rsidP="00EA7A8F">
      <w:pPr>
        <w:spacing w:before="100" w:beforeAutospacing="1" w:after="100" w:afterAutospacing="1" w:line="312" w:lineRule="auto"/>
        <w:rPr>
          <w:rFonts w:asciiTheme="minorBidi" w:eastAsia="Times New Roman" w:hAnsiTheme="minorBidi"/>
          <w:i/>
          <w:iCs/>
          <w:color w:val="000000"/>
          <w:kern w:val="0"/>
          <w:sz w:val="20"/>
          <w:szCs w:val="20"/>
          <w14:ligatures w14:val="none"/>
        </w:rPr>
      </w:pPr>
      <w:r w:rsidRPr="00284B38">
        <w:rPr>
          <w:rFonts w:asciiTheme="minorBidi" w:eastAsia="Times New Roman" w:hAnsiTheme="minorBidi"/>
          <w:b/>
          <w:bCs/>
          <w:color w:val="000000"/>
          <w:kern w:val="0"/>
          <w:sz w:val="20"/>
          <w:szCs w:val="20"/>
          <w14:ligatures w14:val="none"/>
        </w:rPr>
        <w:t>Sarah Alruwayti</w:t>
      </w:r>
      <w:r w:rsidRPr="00284B38">
        <w:rPr>
          <w:rFonts w:asciiTheme="minorBidi" w:eastAsia="Times New Roman" w:hAnsiTheme="minorBidi"/>
          <w:color w:val="000000"/>
          <w:kern w:val="0"/>
          <w:sz w:val="20"/>
          <w:szCs w:val="20"/>
          <w14:ligatures w14:val="none"/>
        </w:rPr>
        <w:t xml:space="preserve">, Director of the </w:t>
      </w:r>
      <w:proofErr w:type="spellStart"/>
      <w:r w:rsidRPr="00284B38">
        <w:rPr>
          <w:rFonts w:asciiTheme="minorBidi" w:eastAsia="Times New Roman" w:hAnsiTheme="minorBidi"/>
          <w:color w:val="000000"/>
          <w:kern w:val="0"/>
          <w:sz w:val="20"/>
          <w:szCs w:val="20"/>
          <w14:ligatures w14:val="none"/>
        </w:rPr>
        <w:t>Tuwaiq</w:t>
      </w:r>
      <w:proofErr w:type="spellEnd"/>
      <w:r w:rsidRPr="00284B38">
        <w:rPr>
          <w:rFonts w:asciiTheme="minorBidi" w:eastAsia="Times New Roman" w:hAnsiTheme="minorBidi"/>
          <w:color w:val="000000"/>
          <w:kern w:val="0"/>
          <w:sz w:val="20"/>
          <w:szCs w:val="20"/>
          <w14:ligatures w14:val="none"/>
        </w:rPr>
        <w:t xml:space="preserve"> Sculpture Symposium at the Royal Commission for Riyadh City, stated:</w:t>
      </w:r>
      <w:r w:rsidRPr="00284B38">
        <w:rPr>
          <w:rFonts w:asciiTheme="minorBidi" w:eastAsia="Times New Roman" w:hAnsiTheme="minorBidi"/>
          <w:color w:val="000000"/>
          <w:kern w:val="0"/>
          <w:sz w:val="20"/>
          <w:szCs w:val="20"/>
          <w14:ligatures w14:val="none"/>
        </w:rPr>
        <w:br/>
      </w:r>
      <w:r w:rsidRPr="00284B38">
        <w:rPr>
          <w:rFonts w:asciiTheme="minorBidi" w:eastAsia="Times New Roman" w:hAnsiTheme="minorBidi"/>
          <w:i/>
          <w:iCs/>
          <w:color w:val="000000"/>
          <w:kern w:val="0"/>
          <w:sz w:val="20"/>
          <w:szCs w:val="20"/>
          <w14:ligatures w14:val="none"/>
        </w:rPr>
        <w:t>“</w:t>
      </w:r>
      <w:proofErr w:type="spellStart"/>
      <w:r w:rsidRPr="00284B38">
        <w:rPr>
          <w:rFonts w:asciiTheme="minorBidi" w:eastAsia="Times New Roman" w:hAnsiTheme="minorBidi"/>
          <w:i/>
          <w:iCs/>
          <w:color w:val="000000"/>
          <w:kern w:val="0"/>
          <w:sz w:val="20"/>
          <w:szCs w:val="20"/>
          <w14:ligatures w14:val="none"/>
        </w:rPr>
        <w:t>Tuwaiq</w:t>
      </w:r>
      <w:proofErr w:type="spellEnd"/>
      <w:r w:rsidRPr="00284B38">
        <w:rPr>
          <w:rFonts w:asciiTheme="minorBidi" w:eastAsia="Times New Roman" w:hAnsiTheme="minorBidi"/>
          <w:i/>
          <w:iCs/>
          <w:color w:val="000000"/>
          <w:kern w:val="0"/>
          <w:sz w:val="20"/>
          <w:szCs w:val="20"/>
          <w14:ligatures w14:val="none"/>
        </w:rPr>
        <w:t xml:space="preserve"> Sculpture invites artists from around the world to leave a lasting mark on Riyadh’s evolving urban landscape. Each edition builds on a growing legacy that connects communities through public art.”</w:t>
      </w:r>
    </w:p>
    <w:p w14:paraId="6FC30930" w14:textId="77777777" w:rsidR="00EA7A8F" w:rsidRPr="00284B38" w:rsidRDefault="00EA7A8F" w:rsidP="00EA7A8F">
      <w:pPr>
        <w:spacing w:before="100" w:beforeAutospacing="1" w:after="100" w:afterAutospacing="1" w:line="312" w:lineRule="auto"/>
        <w:rPr>
          <w:rFonts w:asciiTheme="minorBidi" w:eastAsia="Times New Roman" w:hAnsiTheme="minorBidi"/>
          <w:color w:val="000000"/>
          <w:kern w:val="0"/>
          <w:sz w:val="20"/>
          <w:szCs w:val="20"/>
          <w14:ligatures w14:val="none"/>
        </w:rPr>
      </w:pPr>
      <w:r w:rsidRPr="00284B38">
        <w:rPr>
          <w:rFonts w:asciiTheme="minorBidi" w:eastAsia="Times New Roman" w:hAnsiTheme="minorBidi"/>
          <w:color w:val="000000"/>
          <w:kern w:val="0"/>
          <w:sz w:val="20"/>
          <w:szCs w:val="20"/>
          <w14:ligatures w14:val="none"/>
        </w:rPr>
        <w:t xml:space="preserve">Since its inception, </w:t>
      </w:r>
      <w:proofErr w:type="spellStart"/>
      <w:r w:rsidRPr="00284B38">
        <w:rPr>
          <w:rFonts w:asciiTheme="minorBidi" w:eastAsia="Times New Roman" w:hAnsiTheme="minorBidi"/>
          <w:color w:val="000000"/>
          <w:kern w:val="0"/>
          <w:sz w:val="20"/>
          <w:szCs w:val="20"/>
          <w14:ligatures w14:val="none"/>
        </w:rPr>
        <w:t>Tuwaiq</w:t>
      </w:r>
      <w:proofErr w:type="spellEnd"/>
      <w:r w:rsidRPr="00284B38">
        <w:rPr>
          <w:rFonts w:asciiTheme="minorBidi" w:eastAsia="Times New Roman" w:hAnsiTheme="minorBidi"/>
          <w:color w:val="000000"/>
          <w:kern w:val="0"/>
          <w:sz w:val="20"/>
          <w:szCs w:val="20"/>
          <w14:ligatures w14:val="none"/>
        </w:rPr>
        <w:t xml:space="preserve"> Sculpture has welcomed more than </w:t>
      </w:r>
      <w:r w:rsidRPr="00284B38">
        <w:rPr>
          <w:rFonts w:asciiTheme="minorBidi" w:eastAsia="Times New Roman" w:hAnsiTheme="minorBidi"/>
          <w:b/>
          <w:bCs/>
          <w:color w:val="000000"/>
          <w:kern w:val="0"/>
          <w:sz w:val="20"/>
          <w:szCs w:val="20"/>
          <w14:ligatures w14:val="none"/>
        </w:rPr>
        <w:t>150 artists</w:t>
      </w:r>
      <w:r w:rsidRPr="00284B38">
        <w:rPr>
          <w:rFonts w:asciiTheme="minorBidi" w:eastAsia="Times New Roman" w:hAnsiTheme="minorBidi"/>
          <w:color w:val="000000"/>
          <w:kern w:val="0"/>
          <w:sz w:val="20"/>
          <w:szCs w:val="20"/>
          <w14:ligatures w14:val="none"/>
        </w:rPr>
        <w:t> whose works now form part of </w:t>
      </w:r>
      <w:r w:rsidRPr="00284B38">
        <w:rPr>
          <w:rFonts w:asciiTheme="minorBidi" w:eastAsia="Times New Roman" w:hAnsiTheme="minorBidi"/>
          <w:b/>
          <w:bCs/>
          <w:color w:val="000000"/>
          <w:kern w:val="0"/>
          <w:sz w:val="20"/>
          <w:szCs w:val="20"/>
          <w14:ligatures w14:val="none"/>
        </w:rPr>
        <w:t>Riyadh Art’s permanent collection</w:t>
      </w:r>
      <w:r w:rsidRPr="00284B38">
        <w:rPr>
          <w:rFonts w:asciiTheme="minorBidi" w:eastAsia="Times New Roman" w:hAnsiTheme="minorBidi"/>
          <w:color w:val="000000"/>
          <w:kern w:val="0"/>
          <w:sz w:val="20"/>
          <w:szCs w:val="20"/>
          <w14:ligatures w14:val="none"/>
        </w:rPr>
        <w:t>—including a significant installation of 35 pieces at </w:t>
      </w:r>
      <w:r w:rsidRPr="00284B38">
        <w:rPr>
          <w:rFonts w:asciiTheme="minorBidi" w:eastAsia="Times New Roman" w:hAnsiTheme="minorBidi"/>
          <w:b/>
          <w:bCs/>
          <w:color w:val="000000"/>
          <w:kern w:val="0"/>
          <w:sz w:val="20"/>
          <w:szCs w:val="20"/>
          <w14:ligatures w14:val="none"/>
        </w:rPr>
        <w:t>King Abdulaziz Historical Center</w:t>
      </w:r>
      <w:r w:rsidRPr="00284B38">
        <w:rPr>
          <w:rFonts w:asciiTheme="minorBidi" w:eastAsia="Times New Roman" w:hAnsiTheme="minorBidi"/>
          <w:color w:val="000000"/>
          <w:kern w:val="0"/>
          <w:sz w:val="20"/>
          <w:szCs w:val="20"/>
          <w14:ligatures w14:val="none"/>
        </w:rPr>
        <w:t>. The initiative continues to shape Riyadh’s global identity as a capital of creativity, civic engagement, and cultural innovation.</w:t>
      </w:r>
    </w:p>
    <w:p w14:paraId="284466FB" w14:textId="77777777" w:rsidR="00EA7A8F" w:rsidRDefault="00EA7A8F" w:rsidP="00EA7A8F">
      <w:pPr>
        <w:spacing w:line="312" w:lineRule="auto"/>
        <w:rPr>
          <w:rFonts w:asciiTheme="minorBidi" w:hAnsiTheme="minorBidi"/>
          <w:b/>
          <w:bCs/>
          <w:sz w:val="20"/>
          <w:szCs w:val="20"/>
        </w:rPr>
      </w:pPr>
      <w:r w:rsidRPr="00284B38">
        <w:rPr>
          <w:rFonts w:asciiTheme="minorBidi" w:eastAsia="Times New Roman" w:hAnsiTheme="minorBidi"/>
          <w:color w:val="000000"/>
          <w:kern w:val="0"/>
          <w:sz w:val="20"/>
          <w:szCs w:val="20"/>
          <w14:ligatures w14:val="none"/>
        </w:rPr>
        <w:t xml:space="preserve">For submission guidelines and to apply, visit: </w:t>
      </w:r>
      <w:hyperlink r:id="rId11" w:history="1">
        <w:r w:rsidRPr="00757AE0">
          <w:rPr>
            <w:rFonts w:asciiTheme="minorBidi" w:eastAsia="Times New Roman" w:hAnsiTheme="minorBidi"/>
            <w:color w:val="000000"/>
            <w:kern w:val="0"/>
            <w:sz w:val="20"/>
            <w:szCs w:val="20"/>
            <w14:ligatures w14:val="none"/>
          </w:rPr>
          <w:t>https://riyadhart.sa/en/opencall/tuwaiq-sculpture-2026-open-call/</w:t>
        </w:r>
      </w:hyperlink>
      <w:bookmarkStart w:id="1" w:name="OLE_LINK10"/>
    </w:p>
    <w:p w14:paraId="632F7E47" w14:textId="77777777" w:rsidR="00EA7A8F" w:rsidRDefault="00EA7A8F" w:rsidP="00EA7A8F">
      <w:pPr>
        <w:rPr>
          <w:rFonts w:asciiTheme="minorBidi" w:hAnsiTheme="minorBidi"/>
          <w:b/>
          <w:bCs/>
          <w:sz w:val="20"/>
          <w:szCs w:val="20"/>
        </w:rPr>
      </w:pPr>
    </w:p>
    <w:p w14:paraId="300C547E" w14:textId="77777777" w:rsidR="00EA7A8F" w:rsidRDefault="00EA7A8F" w:rsidP="00EA7A8F">
      <w:pPr>
        <w:rPr>
          <w:rFonts w:asciiTheme="minorBidi" w:hAnsiTheme="minorBidi"/>
          <w:b/>
          <w:bCs/>
          <w:sz w:val="20"/>
          <w:szCs w:val="20"/>
        </w:rPr>
      </w:pPr>
    </w:p>
    <w:p w14:paraId="64E44FA8" w14:textId="77777777" w:rsidR="00EA7A8F" w:rsidRDefault="00EA7A8F" w:rsidP="00EA7A8F">
      <w:pPr>
        <w:rPr>
          <w:rFonts w:asciiTheme="minorBidi" w:hAnsiTheme="minorBidi"/>
          <w:b/>
          <w:bCs/>
          <w:sz w:val="20"/>
          <w:szCs w:val="20"/>
        </w:rPr>
      </w:pPr>
    </w:p>
    <w:p w14:paraId="546EA690" w14:textId="77777777" w:rsidR="00EA7A8F" w:rsidRDefault="00EA7A8F" w:rsidP="00EA7A8F">
      <w:pPr>
        <w:rPr>
          <w:rFonts w:asciiTheme="minorBidi" w:hAnsiTheme="minorBidi"/>
          <w:b/>
          <w:bCs/>
          <w:sz w:val="20"/>
          <w:szCs w:val="20"/>
        </w:rPr>
      </w:pPr>
    </w:p>
    <w:p w14:paraId="66E70664" w14:textId="77777777" w:rsidR="00EA7A8F" w:rsidRDefault="00EA7A8F" w:rsidP="00EA7A8F">
      <w:pPr>
        <w:rPr>
          <w:rFonts w:asciiTheme="minorBidi" w:hAnsiTheme="minorBidi"/>
          <w:b/>
          <w:bCs/>
          <w:sz w:val="20"/>
          <w:szCs w:val="20"/>
        </w:rPr>
      </w:pPr>
    </w:p>
    <w:p w14:paraId="6F044668" w14:textId="77777777" w:rsidR="00EA7A8F" w:rsidRPr="009B386B" w:rsidRDefault="00EA7A8F" w:rsidP="00EA7A8F">
      <w:pPr>
        <w:rPr>
          <w:rFonts w:asciiTheme="minorBidi" w:hAnsiTheme="minorBidi"/>
          <w:b/>
          <w:bCs/>
          <w:sz w:val="20"/>
          <w:szCs w:val="20"/>
        </w:rPr>
      </w:pPr>
    </w:p>
    <w:p w14:paraId="6412326C" w14:textId="77777777" w:rsidR="00EA7A8F" w:rsidRPr="009B386B" w:rsidRDefault="00EA7A8F" w:rsidP="00EA7A8F">
      <w:pPr>
        <w:jc w:val="center"/>
        <w:rPr>
          <w:rFonts w:asciiTheme="minorBidi" w:hAnsiTheme="minorBidi"/>
          <w:sz w:val="20"/>
          <w:szCs w:val="20"/>
        </w:rPr>
      </w:pPr>
      <w:r w:rsidRPr="009B386B">
        <w:rPr>
          <w:rFonts w:asciiTheme="minorBidi" w:hAnsiTheme="minorBidi"/>
          <w:b/>
          <w:bCs/>
          <w:sz w:val="20"/>
          <w:szCs w:val="20"/>
        </w:rPr>
        <w:t>-END-</w:t>
      </w:r>
    </w:p>
    <w:p w14:paraId="29255278" w14:textId="77777777" w:rsidR="00EA7A8F" w:rsidRDefault="00EA7A8F" w:rsidP="00EA7A8F">
      <w:pPr>
        <w:rPr>
          <w:rFonts w:asciiTheme="minorBidi" w:hAnsiTheme="minorBidi"/>
          <w:b/>
          <w:bCs/>
          <w:sz w:val="20"/>
          <w:szCs w:val="20"/>
        </w:rPr>
      </w:pPr>
    </w:p>
    <w:p w14:paraId="17D99B64" w14:textId="77777777" w:rsidR="00EA7A8F" w:rsidRDefault="00EA7A8F" w:rsidP="00EA7A8F">
      <w:pPr>
        <w:rPr>
          <w:rFonts w:asciiTheme="minorBidi" w:hAnsiTheme="minorBidi"/>
          <w:b/>
          <w:bCs/>
          <w:sz w:val="20"/>
          <w:szCs w:val="20"/>
        </w:rPr>
      </w:pPr>
    </w:p>
    <w:p w14:paraId="122AFDFC" w14:textId="77777777" w:rsidR="00EA7A8F" w:rsidRPr="009B386B" w:rsidRDefault="00EA7A8F" w:rsidP="00EA7A8F">
      <w:pPr>
        <w:rPr>
          <w:rFonts w:asciiTheme="minorBidi" w:hAnsiTheme="minorBidi"/>
          <w:sz w:val="20"/>
          <w:szCs w:val="20"/>
        </w:rPr>
      </w:pPr>
      <w:r w:rsidRPr="731F28C8">
        <w:rPr>
          <w:rFonts w:asciiTheme="minorBidi" w:hAnsiTheme="minorBidi"/>
          <w:b/>
          <w:bCs/>
          <w:sz w:val="20"/>
          <w:szCs w:val="20"/>
        </w:rPr>
        <w:t xml:space="preserve">For more information regarding Riyadh Art and </w:t>
      </w:r>
      <w:proofErr w:type="spellStart"/>
      <w:r w:rsidRPr="731F28C8">
        <w:rPr>
          <w:rFonts w:asciiTheme="minorBidi" w:hAnsiTheme="minorBidi"/>
          <w:b/>
          <w:bCs/>
          <w:sz w:val="20"/>
          <w:szCs w:val="20"/>
        </w:rPr>
        <w:t>Tuwaiq</w:t>
      </w:r>
      <w:proofErr w:type="spellEnd"/>
      <w:r w:rsidRPr="731F28C8">
        <w:rPr>
          <w:rFonts w:asciiTheme="minorBidi" w:hAnsiTheme="minorBidi"/>
          <w:b/>
          <w:bCs/>
          <w:sz w:val="20"/>
          <w:szCs w:val="20"/>
        </w:rPr>
        <w:t xml:space="preserve"> Sculpture</w:t>
      </w:r>
      <w:r w:rsidRPr="731F28C8">
        <w:rPr>
          <w:rFonts w:asciiTheme="minorBidi" w:hAnsiTheme="minorBidi"/>
          <w:sz w:val="20"/>
          <w:szCs w:val="20"/>
        </w:rPr>
        <w:t>, please contact: Riyadh Art Media Center: pressoffice@riyadhart.sa</w:t>
      </w:r>
    </w:p>
    <w:p w14:paraId="03D97E50" w14:textId="77777777" w:rsidR="00EA7A8F" w:rsidRDefault="00EA7A8F" w:rsidP="00EA7A8F">
      <w:pPr>
        <w:rPr>
          <w:rFonts w:asciiTheme="minorBidi" w:hAnsiTheme="minorBidi"/>
          <w:b/>
          <w:bCs/>
          <w:sz w:val="20"/>
          <w:szCs w:val="20"/>
        </w:rPr>
      </w:pPr>
    </w:p>
    <w:p w14:paraId="3D6C736B" w14:textId="49CF7929" w:rsidR="00EA7A8F" w:rsidRDefault="00EA7A8F" w:rsidP="00EA7A8F">
      <w:pPr>
        <w:rPr>
          <w:rFonts w:asciiTheme="minorBidi" w:hAnsiTheme="minorBidi"/>
          <w:sz w:val="20"/>
          <w:szCs w:val="20"/>
        </w:rPr>
      </w:pPr>
      <w:r w:rsidRPr="009B386B">
        <w:rPr>
          <w:rFonts w:asciiTheme="minorBidi" w:hAnsiTheme="minorBidi"/>
          <w:b/>
          <w:bCs/>
          <w:sz w:val="20"/>
          <w:szCs w:val="20"/>
        </w:rPr>
        <w:t>About Riyadh Art</w:t>
      </w:r>
    </w:p>
    <w:p w14:paraId="3C6025D2" w14:textId="519E3538" w:rsidR="00EA7A8F" w:rsidRPr="009B386B" w:rsidRDefault="00EA7A8F" w:rsidP="00EA7A8F">
      <w:pPr>
        <w:rPr>
          <w:rFonts w:asciiTheme="minorBidi" w:hAnsiTheme="minorBidi"/>
          <w:sz w:val="20"/>
          <w:szCs w:val="20"/>
        </w:rPr>
      </w:pPr>
      <w:r w:rsidRPr="009B386B">
        <w:rPr>
          <w:rFonts w:asciiTheme="minorBidi" w:hAnsiTheme="minorBidi"/>
          <w:sz w:val="20"/>
          <w:szCs w:val="20"/>
        </w:rPr>
        <w:t>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4F97B364" w14:textId="77777777" w:rsidR="00EA7A8F" w:rsidRPr="009B386B" w:rsidRDefault="00EA7A8F" w:rsidP="00EA7A8F">
      <w:pPr>
        <w:rPr>
          <w:rFonts w:asciiTheme="minorBidi" w:hAnsiTheme="minorBidi"/>
          <w:sz w:val="20"/>
          <w:szCs w:val="20"/>
        </w:rPr>
      </w:pPr>
      <w:r w:rsidRPr="009B386B">
        <w:rPr>
          <w:rFonts w:asciiTheme="minorBidi" w:hAnsiTheme="minorBidi"/>
          <w:sz w:val="20"/>
          <w:szCs w:val="20"/>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09C9F5D2" w14:textId="77777777" w:rsidR="00EA7A8F" w:rsidRPr="009B386B" w:rsidRDefault="00EA7A8F" w:rsidP="00EA7A8F">
      <w:pPr>
        <w:rPr>
          <w:rFonts w:asciiTheme="minorBidi" w:hAnsiTheme="minorBidi"/>
          <w:b/>
          <w:bCs/>
          <w:sz w:val="20"/>
          <w:szCs w:val="20"/>
        </w:rPr>
      </w:pPr>
      <w:r w:rsidRPr="009B386B">
        <w:rPr>
          <w:rFonts w:asciiTheme="minorBidi" w:hAnsiTheme="minorBidi"/>
          <w:sz w:val="20"/>
          <w:szCs w:val="20"/>
        </w:rPr>
        <w:br/>
      </w:r>
      <w:r w:rsidRPr="009B386B">
        <w:rPr>
          <w:rFonts w:asciiTheme="minorBidi" w:hAnsiTheme="minorBidi"/>
          <w:b/>
          <w:bCs/>
          <w:sz w:val="20"/>
          <w:szCs w:val="20"/>
        </w:rPr>
        <w:t xml:space="preserve">Website: </w:t>
      </w:r>
      <w:r w:rsidRPr="009B386B">
        <w:rPr>
          <w:rFonts w:asciiTheme="minorBidi" w:hAnsiTheme="minorBidi"/>
          <w:sz w:val="20"/>
          <w:szCs w:val="20"/>
        </w:rPr>
        <w:t>www.riyadhart.sa</w:t>
      </w:r>
      <w:r w:rsidRPr="009B386B">
        <w:rPr>
          <w:rFonts w:asciiTheme="minorBidi" w:hAnsiTheme="minorBidi"/>
          <w:b/>
          <w:bCs/>
          <w:sz w:val="20"/>
          <w:szCs w:val="20"/>
        </w:rPr>
        <w:t xml:space="preserve"> </w:t>
      </w:r>
      <w:r w:rsidRPr="009B386B">
        <w:rPr>
          <w:rFonts w:asciiTheme="minorBidi" w:hAnsiTheme="minorBidi"/>
          <w:b/>
          <w:bCs/>
          <w:sz w:val="20"/>
          <w:szCs w:val="20"/>
        </w:rPr>
        <w:br/>
        <w:t xml:space="preserve">Instagram: </w:t>
      </w:r>
      <w:r w:rsidRPr="009B386B">
        <w:rPr>
          <w:rFonts w:asciiTheme="minorBidi" w:hAnsiTheme="minorBidi"/>
          <w:sz w:val="20"/>
          <w:szCs w:val="20"/>
        </w:rPr>
        <w:t>www.instagram.com/riyadhartofficial/</w:t>
      </w:r>
      <w:r w:rsidRPr="009B386B">
        <w:rPr>
          <w:rFonts w:asciiTheme="minorBidi" w:hAnsiTheme="minorBidi"/>
          <w:b/>
          <w:bCs/>
          <w:sz w:val="20"/>
          <w:szCs w:val="20"/>
        </w:rPr>
        <w:t xml:space="preserve"> </w:t>
      </w:r>
      <w:r w:rsidRPr="009B386B">
        <w:rPr>
          <w:rFonts w:asciiTheme="minorBidi" w:hAnsiTheme="minorBidi"/>
          <w:b/>
          <w:bCs/>
          <w:sz w:val="20"/>
          <w:szCs w:val="20"/>
        </w:rPr>
        <w:br/>
        <w:t xml:space="preserve">X: </w:t>
      </w:r>
      <w:r w:rsidRPr="009B386B">
        <w:rPr>
          <w:rFonts w:asciiTheme="minorBidi" w:hAnsiTheme="minorBidi"/>
          <w:sz w:val="20"/>
          <w:szCs w:val="20"/>
        </w:rPr>
        <w:t>https://twitter.com/Riyadh_Arts</w:t>
      </w:r>
      <w:r w:rsidRPr="009B386B">
        <w:rPr>
          <w:rFonts w:asciiTheme="minorBidi" w:hAnsiTheme="minorBidi"/>
          <w:b/>
          <w:bCs/>
          <w:sz w:val="20"/>
          <w:szCs w:val="20"/>
        </w:rPr>
        <w:t xml:space="preserve"> </w:t>
      </w:r>
      <w:r w:rsidRPr="009B386B">
        <w:rPr>
          <w:rFonts w:asciiTheme="minorBidi" w:hAnsiTheme="minorBidi"/>
          <w:b/>
          <w:bCs/>
          <w:sz w:val="20"/>
          <w:szCs w:val="20"/>
        </w:rPr>
        <w:br/>
        <w:t xml:space="preserve">Facebook: </w:t>
      </w:r>
      <w:r w:rsidRPr="009B386B">
        <w:rPr>
          <w:rFonts w:asciiTheme="minorBidi" w:hAnsiTheme="minorBidi"/>
          <w:sz w:val="20"/>
          <w:szCs w:val="20"/>
        </w:rPr>
        <w:t>www.facebook.com/RiyadhArtOfficial</w:t>
      </w:r>
      <w:bookmarkEnd w:id="1"/>
    </w:p>
    <w:p w14:paraId="34DDDDFA" w14:textId="23E841BF" w:rsidR="00865623" w:rsidRPr="00EA7A8F" w:rsidRDefault="00865623" w:rsidP="00EA7A8F">
      <w:pPr>
        <w:bidi/>
        <w:spacing w:after="0"/>
        <w:jc w:val="center"/>
        <w:rPr>
          <w:rFonts w:ascii="Simplified Arabic" w:hAnsi="Simplified Arabic" w:cs="Simplified Arabic"/>
          <w:b/>
          <w:bCs/>
        </w:rPr>
      </w:pPr>
    </w:p>
    <w:sectPr w:rsidR="00865623" w:rsidRPr="00EA7A8F" w:rsidSect="00B04EDB">
      <w:headerReference w:type="default" r:id="rId12"/>
      <w:footerReference w:type="even" r:id="rId13"/>
      <w:footerReference w:type="default" r:id="rId14"/>
      <w:footerReference w:type="first" r:id="rId15"/>
      <w:pgSz w:w="12240" w:h="15840"/>
      <w:pgMar w:top="1440" w:right="1440" w:bottom="426"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AA2C" w14:textId="77777777" w:rsidR="005978C8" w:rsidRDefault="005978C8" w:rsidP="00C3700B">
      <w:pPr>
        <w:spacing w:after="0" w:line="240" w:lineRule="auto"/>
      </w:pPr>
      <w:r>
        <w:separator/>
      </w:r>
    </w:p>
  </w:endnote>
  <w:endnote w:type="continuationSeparator" w:id="0">
    <w:p w14:paraId="2CA8D956" w14:textId="77777777" w:rsidR="005978C8" w:rsidRDefault="005978C8" w:rsidP="00C3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D85" w14:textId="2408AD65"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bjFooterEvenPageDocProperty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9ABA" w14:textId="59C4337E" w:rsidR="00C3700B" w:rsidRPr="00C3700B" w:rsidRDefault="00C3700B" w:rsidP="00C3700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832" w14:textId="0B915787"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bjFooterFirstPageDocProperty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BC05" w14:textId="77777777" w:rsidR="005978C8" w:rsidRDefault="005978C8" w:rsidP="00C3700B">
      <w:pPr>
        <w:spacing w:after="0" w:line="240" w:lineRule="auto"/>
      </w:pPr>
      <w:r>
        <w:separator/>
      </w:r>
    </w:p>
  </w:footnote>
  <w:footnote w:type="continuationSeparator" w:id="0">
    <w:p w14:paraId="0DD00FA2" w14:textId="77777777" w:rsidR="005978C8" w:rsidRDefault="005978C8" w:rsidP="00C3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DF0" w14:textId="3E5DE1C2" w:rsidR="00060C60" w:rsidRDefault="00CA0EE1">
    <w:pPr>
      <w:pStyle w:val="Header"/>
    </w:pPr>
    <w:r>
      <w:rPr>
        <w:noProof/>
      </w:rPr>
      <w:drawing>
        <wp:anchor distT="0" distB="0" distL="114300" distR="114300" simplePos="0" relativeHeight="251658241" behindDoc="0" locked="0" layoutInCell="1" allowOverlap="1" wp14:anchorId="3E4D47FD" wp14:editId="7D55E1E2">
          <wp:simplePos x="0" y="0"/>
          <wp:positionH relativeFrom="column">
            <wp:posOffset>905165</wp:posOffset>
          </wp:positionH>
          <wp:positionV relativeFrom="paragraph">
            <wp:posOffset>266700</wp:posOffset>
          </wp:positionV>
          <wp:extent cx="1110615" cy="400050"/>
          <wp:effectExtent l="0" t="0" r="0" b="0"/>
          <wp:wrapNone/>
          <wp:docPr id="2140618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380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10615" cy="400050"/>
                  </a:xfrm>
                  <a:prstGeom prst="rect">
                    <a:avLst/>
                  </a:prstGeom>
                </pic:spPr>
              </pic:pic>
            </a:graphicData>
          </a:graphic>
          <wp14:sizeRelH relativeFrom="margin">
            <wp14:pctWidth>0</wp14:pctWidth>
          </wp14:sizeRelH>
          <wp14:sizeRelV relativeFrom="margin">
            <wp14:pctHeight>0</wp14:pctHeight>
          </wp14:sizeRelV>
        </wp:anchor>
      </w:drawing>
    </w:r>
    <w:r w:rsidR="0088206E">
      <w:rPr>
        <w:noProof/>
      </w:rPr>
      <w:drawing>
        <wp:anchor distT="0" distB="0" distL="114300" distR="114300" simplePos="0" relativeHeight="251659266" behindDoc="0" locked="0" layoutInCell="1" allowOverlap="0" wp14:anchorId="25F23B29" wp14:editId="13AD4C34">
          <wp:simplePos x="0" y="0"/>
          <wp:positionH relativeFrom="margin">
            <wp:posOffset>50800</wp:posOffset>
          </wp:positionH>
          <wp:positionV relativeFrom="paragraph">
            <wp:posOffset>239395</wp:posOffset>
          </wp:positionV>
          <wp:extent cx="717550" cy="381000"/>
          <wp:effectExtent l="0" t="0" r="6350" b="0"/>
          <wp:wrapSquare wrapText="bothSides"/>
          <wp:docPr id="15977348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44570" name="صورة 1607044570"/>
                  <pic:cNvPicPr/>
                </pic:nvPicPr>
                <pic:blipFill>
                  <a:blip r:embed="rId2">
                    <a:extLst>
                      <a:ext uri="{28A0092B-C50C-407E-A947-70E740481C1C}">
                        <a14:useLocalDpi xmlns:a14="http://schemas.microsoft.com/office/drawing/2010/main" val="0"/>
                      </a:ext>
                    </a:extLst>
                  </a:blip>
                  <a:stretch>
                    <a:fillRect/>
                  </a:stretch>
                </pic:blipFill>
                <pic:spPr>
                  <a:xfrm>
                    <a:off x="0" y="0"/>
                    <a:ext cx="717550" cy="381000"/>
                  </a:xfrm>
                  <a:prstGeom prst="rect">
                    <a:avLst/>
                  </a:prstGeom>
                </pic:spPr>
              </pic:pic>
            </a:graphicData>
          </a:graphic>
          <wp14:sizeRelH relativeFrom="margin">
            <wp14:pctWidth>0</wp14:pctWidth>
          </wp14:sizeRelH>
          <wp14:sizeRelV relativeFrom="margin">
            <wp14:pctHeight>0</wp14:pctHeight>
          </wp14:sizeRelV>
        </wp:anchor>
      </w:drawing>
    </w:r>
    <w:r w:rsidR="0037119B">
      <w:rPr>
        <w:noProof/>
      </w:rPr>
      <w:drawing>
        <wp:anchor distT="0" distB="0" distL="114300" distR="114300" simplePos="0" relativeHeight="251658242" behindDoc="0" locked="0" layoutInCell="1" allowOverlap="1" wp14:anchorId="1EF8011E" wp14:editId="36797511">
          <wp:simplePos x="0" y="0"/>
          <wp:positionH relativeFrom="margin">
            <wp:posOffset>4456166</wp:posOffset>
          </wp:positionH>
          <wp:positionV relativeFrom="paragraph">
            <wp:posOffset>0</wp:posOffset>
          </wp:positionV>
          <wp:extent cx="1570990" cy="806450"/>
          <wp:effectExtent l="0" t="0" r="0" b="0"/>
          <wp:wrapNone/>
          <wp:docPr id="1124353612" name="Picture 3" descr="الهيئة الملكية لمدينة الريا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ئة الملكية لمدينة الرياض"/>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099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69WrGjYTwsAK0" int2:id="oeC39gA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F11"/>
    <w:multiLevelType w:val="multilevel"/>
    <w:tmpl w:val="037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C5FA6"/>
    <w:multiLevelType w:val="hybridMultilevel"/>
    <w:tmpl w:val="683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67DB6"/>
    <w:multiLevelType w:val="multilevel"/>
    <w:tmpl w:val="35C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5390D"/>
    <w:multiLevelType w:val="multilevel"/>
    <w:tmpl w:val="CF80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33729">
    <w:abstractNumId w:val="0"/>
  </w:num>
  <w:num w:numId="2" w16cid:durableId="1294750599">
    <w:abstractNumId w:val="1"/>
  </w:num>
  <w:num w:numId="3" w16cid:durableId="626008160">
    <w:abstractNumId w:val="3"/>
  </w:num>
  <w:num w:numId="4" w16cid:durableId="1906604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6"/>
    <w:rsid w:val="00002612"/>
    <w:rsid w:val="0000486A"/>
    <w:rsid w:val="000119F4"/>
    <w:rsid w:val="000170A1"/>
    <w:rsid w:val="00021FE5"/>
    <w:rsid w:val="00030B3C"/>
    <w:rsid w:val="00043A5F"/>
    <w:rsid w:val="00043A6B"/>
    <w:rsid w:val="00060C60"/>
    <w:rsid w:val="00076964"/>
    <w:rsid w:val="000816DF"/>
    <w:rsid w:val="00096BB9"/>
    <w:rsid w:val="00097D32"/>
    <w:rsid w:val="000C1E89"/>
    <w:rsid w:val="000C5649"/>
    <w:rsid w:val="000D0435"/>
    <w:rsid w:val="000E1EE4"/>
    <w:rsid w:val="00101C8B"/>
    <w:rsid w:val="0011238C"/>
    <w:rsid w:val="001174F2"/>
    <w:rsid w:val="001270F8"/>
    <w:rsid w:val="001373B7"/>
    <w:rsid w:val="00144152"/>
    <w:rsid w:val="001469D2"/>
    <w:rsid w:val="00147EA4"/>
    <w:rsid w:val="0015339B"/>
    <w:rsid w:val="001645BD"/>
    <w:rsid w:val="00180BE4"/>
    <w:rsid w:val="001905C1"/>
    <w:rsid w:val="001C50AA"/>
    <w:rsid w:val="001C5265"/>
    <w:rsid w:val="002118C9"/>
    <w:rsid w:val="0024030F"/>
    <w:rsid w:val="002413CC"/>
    <w:rsid w:val="002632E9"/>
    <w:rsid w:val="0026350D"/>
    <w:rsid w:val="0026760E"/>
    <w:rsid w:val="0027164A"/>
    <w:rsid w:val="002779B4"/>
    <w:rsid w:val="002E4A56"/>
    <w:rsid w:val="002E5D18"/>
    <w:rsid w:val="002E5DA0"/>
    <w:rsid w:val="002F6EC2"/>
    <w:rsid w:val="00311879"/>
    <w:rsid w:val="00327FEB"/>
    <w:rsid w:val="003305AC"/>
    <w:rsid w:val="00331C2A"/>
    <w:rsid w:val="003324CB"/>
    <w:rsid w:val="00333429"/>
    <w:rsid w:val="003432FD"/>
    <w:rsid w:val="00366B28"/>
    <w:rsid w:val="0037119B"/>
    <w:rsid w:val="003736E8"/>
    <w:rsid w:val="00384290"/>
    <w:rsid w:val="0039149B"/>
    <w:rsid w:val="003D78C8"/>
    <w:rsid w:val="003F5E6A"/>
    <w:rsid w:val="00413282"/>
    <w:rsid w:val="004151A4"/>
    <w:rsid w:val="00434AB5"/>
    <w:rsid w:val="004425DA"/>
    <w:rsid w:val="00451262"/>
    <w:rsid w:val="00481AC6"/>
    <w:rsid w:val="004C2085"/>
    <w:rsid w:val="00507D87"/>
    <w:rsid w:val="005219DD"/>
    <w:rsid w:val="00524556"/>
    <w:rsid w:val="00525806"/>
    <w:rsid w:val="00541C21"/>
    <w:rsid w:val="005579F7"/>
    <w:rsid w:val="00564520"/>
    <w:rsid w:val="00565564"/>
    <w:rsid w:val="005672F2"/>
    <w:rsid w:val="00570517"/>
    <w:rsid w:val="005978C8"/>
    <w:rsid w:val="005B420D"/>
    <w:rsid w:val="005D28E9"/>
    <w:rsid w:val="005D34E3"/>
    <w:rsid w:val="005E097C"/>
    <w:rsid w:val="005E24A1"/>
    <w:rsid w:val="005E74F1"/>
    <w:rsid w:val="006002BE"/>
    <w:rsid w:val="00611D73"/>
    <w:rsid w:val="00635137"/>
    <w:rsid w:val="00664E70"/>
    <w:rsid w:val="00676CD4"/>
    <w:rsid w:val="00682868"/>
    <w:rsid w:val="006D539F"/>
    <w:rsid w:val="006F07A0"/>
    <w:rsid w:val="006F7DE2"/>
    <w:rsid w:val="00712B24"/>
    <w:rsid w:val="00722D17"/>
    <w:rsid w:val="00734BAF"/>
    <w:rsid w:val="00746164"/>
    <w:rsid w:val="00756492"/>
    <w:rsid w:val="00757E1F"/>
    <w:rsid w:val="007B63E0"/>
    <w:rsid w:val="007F4090"/>
    <w:rsid w:val="007F4BF9"/>
    <w:rsid w:val="00805E6C"/>
    <w:rsid w:val="0083519F"/>
    <w:rsid w:val="00850A35"/>
    <w:rsid w:val="00853E63"/>
    <w:rsid w:val="00865623"/>
    <w:rsid w:val="0088206E"/>
    <w:rsid w:val="008C128A"/>
    <w:rsid w:val="008E6995"/>
    <w:rsid w:val="008F6F94"/>
    <w:rsid w:val="00931187"/>
    <w:rsid w:val="00931CFA"/>
    <w:rsid w:val="009406DD"/>
    <w:rsid w:val="00966625"/>
    <w:rsid w:val="009817FE"/>
    <w:rsid w:val="009A39B6"/>
    <w:rsid w:val="009A431E"/>
    <w:rsid w:val="009C413A"/>
    <w:rsid w:val="009C6B4C"/>
    <w:rsid w:val="009D3C73"/>
    <w:rsid w:val="009D541F"/>
    <w:rsid w:val="009E172D"/>
    <w:rsid w:val="00A72604"/>
    <w:rsid w:val="00A72981"/>
    <w:rsid w:val="00A760A0"/>
    <w:rsid w:val="00A76D35"/>
    <w:rsid w:val="00AB3A3F"/>
    <w:rsid w:val="00AC2DEB"/>
    <w:rsid w:val="00AC6E15"/>
    <w:rsid w:val="00AE0281"/>
    <w:rsid w:val="00AE5405"/>
    <w:rsid w:val="00B04EDB"/>
    <w:rsid w:val="00B064F1"/>
    <w:rsid w:val="00B633B1"/>
    <w:rsid w:val="00B67670"/>
    <w:rsid w:val="00B725CB"/>
    <w:rsid w:val="00B92FBA"/>
    <w:rsid w:val="00BA69C0"/>
    <w:rsid w:val="00BD1427"/>
    <w:rsid w:val="00BE3F59"/>
    <w:rsid w:val="00C106A3"/>
    <w:rsid w:val="00C21927"/>
    <w:rsid w:val="00C24411"/>
    <w:rsid w:val="00C3700B"/>
    <w:rsid w:val="00C717FE"/>
    <w:rsid w:val="00C720D1"/>
    <w:rsid w:val="00CA02D0"/>
    <w:rsid w:val="00CA0EE1"/>
    <w:rsid w:val="00CD1923"/>
    <w:rsid w:val="00CF1BAA"/>
    <w:rsid w:val="00D02F19"/>
    <w:rsid w:val="00D02F77"/>
    <w:rsid w:val="00D031D1"/>
    <w:rsid w:val="00D03507"/>
    <w:rsid w:val="00D048A4"/>
    <w:rsid w:val="00D264ED"/>
    <w:rsid w:val="00D31DA8"/>
    <w:rsid w:val="00D35C28"/>
    <w:rsid w:val="00D67A37"/>
    <w:rsid w:val="00D85D75"/>
    <w:rsid w:val="00D94050"/>
    <w:rsid w:val="00DB038D"/>
    <w:rsid w:val="00DC4122"/>
    <w:rsid w:val="00DC4651"/>
    <w:rsid w:val="00DC7ABF"/>
    <w:rsid w:val="00E02C09"/>
    <w:rsid w:val="00E169FD"/>
    <w:rsid w:val="00E17BCA"/>
    <w:rsid w:val="00E41A8B"/>
    <w:rsid w:val="00E54C63"/>
    <w:rsid w:val="00E679D0"/>
    <w:rsid w:val="00E82058"/>
    <w:rsid w:val="00E83CB7"/>
    <w:rsid w:val="00EA411A"/>
    <w:rsid w:val="00EA7A8F"/>
    <w:rsid w:val="00EB7794"/>
    <w:rsid w:val="00EE020E"/>
    <w:rsid w:val="00EE495F"/>
    <w:rsid w:val="00F16452"/>
    <w:rsid w:val="00F1718F"/>
    <w:rsid w:val="00F279B4"/>
    <w:rsid w:val="00F345D8"/>
    <w:rsid w:val="00F36E32"/>
    <w:rsid w:val="00F41519"/>
    <w:rsid w:val="00F56DD3"/>
    <w:rsid w:val="00F57E11"/>
    <w:rsid w:val="00F7528E"/>
    <w:rsid w:val="00F84A27"/>
    <w:rsid w:val="00FB382C"/>
    <w:rsid w:val="00FB3D35"/>
    <w:rsid w:val="00FD73FB"/>
    <w:rsid w:val="00FE7BA6"/>
    <w:rsid w:val="00FF6B5F"/>
    <w:rsid w:val="0761867F"/>
    <w:rsid w:val="0D373852"/>
    <w:rsid w:val="18598995"/>
    <w:rsid w:val="260D7B7B"/>
    <w:rsid w:val="2BE2B3AF"/>
    <w:rsid w:val="3C2957D7"/>
    <w:rsid w:val="4274C619"/>
    <w:rsid w:val="44C70B0B"/>
    <w:rsid w:val="44E2FD92"/>
    <w:rsid w:val="49DA70C1"/>
    <w:rsid w:val="4AF25627"/>
    <w:rsid w:val="510DF506"/>
    <w:rsid w:val="542FB14A"/>
    <w:rsid w:val="5961E642"/>
    <w:rsid w:val="696D0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2D3"/>
  <w15:chartTrackingRefBased/>
  <w15:docId w15:val="{0E5F9C56-E5C8-4212-8E68-BABDB1F1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8F"/>
  </w:style>
  <w:style w:type="paragraph" w:styleId="Heading1">
    <w:name w:val="heading 1"/>
    <w:basedOn w:val="Normal"/>
    <w:next w:val="Normal"/>
    <w:link w:val="Heading1Char"/>
    <w:uiPriority w:val="9"/>
    <w:qFormat/>
    <w:rsid w:val="002E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56"/>
    <w:rPr>
      <w:rFonts w:eastAsiaTheme="majorEastAsia" w:cstheme="majorBidi"/>
      <w:color w:val="272727" w:themeColor="text1" w:themeTint="D8"/>
    </w:rPr>
  </w:style>
  <w:style w:type="paragraph" w:styleId="Title">
    <w:name w:val="Title"/>
    <w:basedOn w:val="Normal"/>
    <w:next w:val="Normal"/>
    <w:link w:val="TitleChar"/>
    <w:uiPriority w:val="10"/>
    <w:qFormat/>
    <w:rsid w:val="002E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56"/>
    <w:pPr>
      <w:spacing w:before="160"/>
      <w:jc w:val="center"/>
    </w:pPr>
    <w:rPr>
      <w:i/>
      <w:iCs/>
      <w:color w:val="404040" w:themeColor="text1" w:themeTint="BF"/>
    </w:rPr>
  </w:style>
  <w:style w:type="character" w:customStyle="1" w:styleId="QuoteChar">
    <w:name w:val="Quote Char"/>
    <w:basedOn w:val="DefaultParagraphFont"/>
    <w:link w:val="Quote"/>
    <w:uiPriority w:val="29"/>
    <w:rsid w:val="002E4A56"/>
    <w:rPr>
      <w:i/>
      <w:iCs/>
      <w:color w:val="404040" w:themeColor="text1" w:themeTint="BF"/>
    </w:rPr>
  </w:style>
  <w:style w:type="paragraph" w:styleId="ListParagraph">
    <w:name w:val="List Paragraph"/>
    <w:basedOn w:val="Normal"/>
    <w:uiPriority w:val="34"/>
    <w:qFormat/>
    <w:rsid w:val="002E4A56"/>
    <w:pPr>
      <w:ind w:left="720"/>
      <w:contextualSpacing/>
    </w:pPr>
  </w:style>
  <w:style w:type="character" w:styleId="IntenseEmphasis">
    <w:name w:val="Intense Emphasis"/>
    <w:basedOn w:val="DefaultParagraphFont"/>
    <w:uiPriority w:val="21"/>
    <w:qFormat/>
    <w:rsid w:val="002E4A56"/>
    <w:rPr>
      <w:i/>
      <w:iCs/>
      <w:color w:val="0F4761" w:themeColor="accent1" w:themeShade="BF"/>
    </w:rPr>
  </w:style>
  <w:style w:type="paragraph" w:styleId="IntenseQuote">
    <w:name w:val="Intense Quote"/>
    <w:basedOn w:val="Normal"/>
    <w:next w:val="Normal"/>
    <w:link w:val="IntenseQuoteChar"/>
    <w:uiPriority w:val="30"/>
    <w:qFormat/>
    <w:rsid w:val="002E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56"/>
    <w:rPr>
      <w:i/>
      <w:iCs/>
      <w:color w:val="0F4761" w:themeColor="accent1" w:themeShade="BF"/>
    </w:rPr>
  </w:style>
  <w:style w:type="character" w:styleId="IntenseReference">
    <w:name w:val="Intense Reference"/>
    <w:basedOn w:val="DefaultParagraphFont"/>
    <w:uiPriority w:val="32"/>
    <w:qFormat/>
    <w:rsid w:val="002E4A56"/>
    <w:rPr>
      <w:b/>
      <w:bCs/>
      <w:smallCaps/>
      <w:color w:val="0F4761" w:themeColor="accent1" w:themeShade="BF"/>
      <w:spacing w:val="5"/>
    </w:rPr>
  </w:style>
  <w:style w:type="character" w:styleId="CommentReference">
    <w:name w:val="annotation reference"/>
    <w:basedOn w:val="DefaultParagraphFont"/>
    <w:uiPriority w:val="99"/>
    <w:semiHidden/>
    <w:unhideWhenUsed/>
    <w:rsid w:val="009D541F"/>
    <w:rPr>
      <w:sz w:val="16"/>
      <w:szCs w:val="16"/>
    </w:rPr>
  </w:style>
  <w:style w:type="paragraph" w:styleId="CommentText">
    <w:name w:val="annotation text"/>
    <w:basedOn w:val="Normal"/>
    <w:link w:val="CommentTextChar"/>
    <w:uiPriority w:val="99"/>
    <w:unhideWhenUsed/>
    <w:rsid w:val="009D541F"/>
    <w:pPr>
      <w:spacing w:line="240" w:lineRule="auto"/>
    </w:pPr>
    <w:rPr>
      <w:sz w:val="20"/>
      <w:szCs w:val="20"/>
    </w:rPr>
  </w:style>
  <w:style w:type="character" w:customStyle="1" w:styleId="CommentTextChar">
    <w:name w:val="Comment Text Char"/>
    <w:basedOn w:val="DefaultParagraphFont"/>
    <w:link w:val="CommentText"/>
    <w:uiPriority w:val="99"/>
    <w:rsid w:val="009D541F"/>
    <w:rPr>
      <w:sz w:val="20"/>
      <w:szCs w:val="20"/>
    </w:rPr>
  </w:style>
  <w:style w:type="paragraph" w:styleId="CommentSubject">
    <w:name w:val="annotation subject"/>
    <w:basedOn w:val="CommentText"/>
    <w:next w:val="CommentText"/>
    <w:link w:val="CommentSubjectChar"/>
    <w:uiPriority w:val="99"/>
    <w:semiHidden/>
    <w:unhideWhenUsed/>
    <w:rsid w:val="005B420D"/>
    <w:rPr>
      <w:b/>
      <w:bCs/>
    </w:rPr>
  </w:style>
  <w:style w:type="character" w:customStyle="1" w:styleId="CommentSubjectChar">
    <w:name w:val="Comment Subject Char"/>
    <w:basedOn w:val="CommentTextChar"/>
    <w:link w:val="CommentSubject"/>
    <w:uiPriority w:val="99"/>
    <w:semiHidden/>
    <w:rsid w:val="005B420D"/>
    <w:rPr>
      <w:b/>
      <w:bCs/>
      <w:sz w:val="20"/>
      <w:szCs w:val="20"/>
    </w:rPr>
  </w:style>
  <w:style w:type="paragraph" w:styleId="Header">
    <w:name w:val="header"/>
    <w:basedOn w:val="Normal"/>
    <w:link w:val="HeaderChar"/>
    <w:uiPriority w:val="99"/>
    <w:unhideWhenUsed/>
    <w:rsid w:val="00C37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B"/>
  </w:style>
  <w:style w:type="paragraph" w:styleId="Footer">
    <w:name w:val="footer"/>
    <w:basedOn w:val="Normal"/>
    <w:link w:val="FooterChar"/>
    <w:uiPriority w:val="99"/>
    <w:unhideWhenUsed/>
    <w:rsid w:val="00C37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B"/>
  </w:style>
  <w:style w:type="character" w:styleId="Hyperlink">
    <w:name w:val="Hyperlink"/>
    <w:basedOn w:val="DefaultParagraphFont"/>
    <w:uiPriority w:val="99"/>
    <w:unhideWhenUsed/>
    <w:rsid w:val="00481AC6"/>
    <w:rPr>
      <w:color w:val="467886" w:themeColor="hyperlink"/>
      <w:u w:val="single"/>
    </w:rPr>
  </w:style>
  <w:style w:type="character" w:styleId="UnresolvedMention">
    <w:name w:val="Unresolved Mention"/>
    <w:basedOn w:val="DefaultParagraphFont"/>
    <w:uiPriority w:val="99"/>
    <w:semiHidden/>
    <w:unhideWhenUsed/>
    <w:rsid w:val="0048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yadhart.sa/en/opencall/tuwaiq-sculpture-2026-open-cal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57a28da2-0cfb-4494-9a9a-95668d05ae7c" origin="userSelected">
  <element uid="8c86c55d-9d69-47c9-86b5-9bab946d4f65"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3460EB5728D2B84CA5F502E8D1CE6AED" ma:contentTypeVersion="18" ma:contentTypeDescription="Create a new document." ma:contentTypeScope="" ma:versionID="71d64e2cf657f6657fb100c17b0a26d3">
  <xsd:schema xmlns:xsd="http://www.w3.org/2001/XMLSchema" xmlns:xs="http://www.w3.org/2001/XMLSchema" xmlns:p="http://schemas.microsoft.com/office/2006/metadata/properties" xmlns:ns3="81c34d67-145b-4484-8f22-d6fc993b3e1f" xmlns:ns4="6b0cf6a9-1411-4362-bfb7-2bda1c1025ee" targetNamespace="http://schemas.microsoft.com/office/2006/metadata/properties" ma:root="true" ma:fieldsID="64dd97586c54ccda0304b12bd3d735d0" ns3:_="" ns4:_="">
    <xsd:import namespace="81c34d67-145b-4484-8f22-d6fc993b3e1f"/>
    <xsd:import namespace="6b0cf6a9-1411-4362-bfb7-2bda1c1025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4d67-145b-4484-8f22-d6fc993b3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cf6a9-1411-4362-bfb7-2bda1c1025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1c34d67-145b-4484-8f22-d6fc993b3e1f" xsi:nil="true"/>
  </documentManagement>
</p:properties>
</file>

<file path=customXml/itemProps1.xml><?xml version="1.0" encoding="utf-8"?>
<ds:datastoreItem xmlns:ds="http://schemas.openxmlformats.org/officeDocument/2006/customXml" ds:itemID="{EE9CE8D7-0F84-4EA2-98A5-189F27E3711D}">
  <ds:schemaRefs>
    <ds:schemaRef ds:uri="http://schemas.microsoft.com/sharepoint/v3/contenttype/forms"/>
  </ds:schemaRefs>
</ds:datastoreItem>
</file>

<file path=customXml/itemProps2.xml><?xml version="1.0" encoding="utf-8"?>
<ds:datastoreItem xmlns:ds="http://schemas.openxmlformats.org/officeDocument/2006/customXml" ds:itemID="{9C127902-CDEF-4735-8A2A-27A68856A30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EFBCED1-3701-4C1E-871B-5A6A0D67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4d67-145b-4484-8f22-d6fc993b3e1f"/>
    <ds:schemaRef ds:uri="6b0cf6a9-1411-4362-bfb7-2bda1c102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769D5-8EC1-460E-AC8D-02DEA60C31F2}">
  <ds:schemaRefs>
    <ds:schemaRef ds:uri="http://schemas.microsoft.com/office/2006/metadata/properties"/>
    <ds:schemaRef ds:uri="http://schemas.microsoft.com/office/infopath/2007/PartnerControls"/>
    <ds:schemaRef ds:uri="81c34d67-145b-4484-8f22-d6fc993b3e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Hajeer, Rabaz</dc:creator>
  <cp:keywords>scrt</cp:keywords>
  <dc:description/>
  <cp:lastModifiedBy>Istanbouli, Farah</cp:lastModifiedBy>
  <cp:revision>6</cp:revision>
  <cp:lastPrinted>2025-06-03T11:46:00Z</cp:lastPrinted>
  <dcterms:created xsi:type="dcterms:W3CDTF">2025-08-27T09:13:00Z</dcterms:created>
  <dcterms:modified xsi:type="dcterms:W3CDTF">2025-08-27T10:33:00Z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0x0101003460EB5728D2B84CA5F502E8D1CE6AED</vt:lpwstr>
  </property>
  <property fmtid="{D5CDD505-2E9C-101B-9397-08002B2CF9AE}" pid="3" name="GrammarlyDocumentId">
    <vt:lpwstr>b13c403f-bd4f-4d6b-83f0-e1703eb6396b</vt:lpwstr>
  </property>
  <property fmtid="{D5CDD505-2E9C-101B-9397-08002B2CF9AE}" pid="4" name="docIndexRef">
    <vt:lpwstr>f4893a4d-2369-4d2d-a3ed-ab049b442535</vt:lpwstr>
  </property>
  <property fmtid="{D5CDD505-2E9C-101B-9397-08002B2CF9AE}" pid="5" name="bjSaver">
    <vt:lpwstr>fwgqL9IjqFCgRoQHq4z6f+rbv/O2/QAU</vt:lpwstr>
  </property>
  <property fmtid="{D5CDD505-2E9C-101B-9397-08002B2CF9AE}" pid="6" name="bjDocumentLabelXML">
    <vt:lpwstr>&lt;?xml version="1.0" encoding="us-ascii"?&gt;&lt;sisl xmlns:xsd="http://www.w3.org/2001/XMLSchema" xmlns:xsi="http://www.w3.org/2001/XMLSchema-instance" sislVersion="0" policy="57a28da2-0cfb-4494-9a9a-95668d05ae7c" origin="userSelected" xmlns="http://www.boldonj</vt:lpwstr>
  </property>
  <property fmtid="{D5CDD505-2E9C-101B-9397-08002B2CF9AE}" pid="7" name="bjDocumentLabelXML-0">
    <vt:lpwstr>ames.com/2008/01/sie/internal/label"&gt;&lt;element uid="8c86c55d-9d69-47c9-86b5-9bab946d4f65" value="" /&gt;&lt;/sisl&gt;</vt:lpwstr>
  </property>
  <property fmtid="{D5CDD505-2E9C-101B-9397-08002B2CF9AE}" pid="8" name="bjDocumentSecurityLabel">
    <vt:lpwstr>Secret - سري</vt:lpwstr>
  </property>
  <property fmtid="{D5CDD505-2E9C-101B-9397-08002B2CF9AE}" pid="9" name="bjClsUserRVM">
    <vt:lpwstr>[]</vt:lpwstr>
  </property>
  <property fmtid="{D5CDD505-2E9C-101B-9397-08002B2CF9AE}" pid="10" name="bjFooterBothDocProperty">
    <vt:lpwstr>Secret - سري</vt:lpwstr>
  </property>
  <property fmtid="{D5CDD505-2E9C-101B-9397-08002B2CF9AE}" pid="11" name="bjFooterFirstPageDocProperty">
    <vt:lpwstr>Secret - سري</vt:lpwstr>
  </property>
  <property fmtid="{D5CDD505-2E9C-101B-9397-08002B2CF9AE}" pid="12" name="bjFooterEvenPageDocProperty">
    <vt:lpwstr>Secret - سري</vt:lpwstr>
  </property>
</Properties>
</file>