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20283" w14:textId="2923EF12" w:rsidR="00AE30AA" w:rsidRDefault="00CA3365" w:rsidP="00A54666">
      <w:pPr>
        <w:bidi/>
        <w:spacing w:after="0" w:line="276" w:lineRule="auto"/>
        <w:jc w:val="center"/>
        <w:rPr>
          <w:rFonts w:ascii="Sakkal Majalla" w:eastAsia="Sakkal Majalla" w:hAnsi="Sakkal Majalla" w:cs="Times New Roman"/>
          <w:b/>
          <w:bCs/>
          <w:sz w:val="32"/>
          <w:szCs w:val="32"/>
        </w:rPr>
      </w:pPr>
      <w:bookmarkStart w:id="0" w:name="OLE_LINK158"/>
      <w:bookmarkStart w:id="1" w:name="OLE_LINK159"/>
      <w:bookmarkStart w:id="2" w:name="OLE_LINK123"/>
      <w:bookmarkStart w:id="3" w:name="OLE_LINK124"/>
      <w:bookmarkStart w:id="4" w:name="OLE_LINK129"/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الرياض</w:t>
      </w:r>
      <w:r w:rsidRPr="00A36517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 xml:space="preserve"> </w:t>
      </w:r>
      <w:proofErr w:type="spellStart"/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آرت</w:t>
      </w:r>
      <w:proofErr w:type="spellEnd"/>
      <w:r w:rsidRPr="00A36517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 xml:space="preserve"> </w:t>
      </w:r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يحتفي</w:t>
      </w:r>
      <w:r w:rsidRPr="00A36517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 xml:space="preserve"> </w:t>
      </w:r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ب</w:t>
      </w:r>
      <w:r w:rsidR="00CD7723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افتتاح</w:t>
      </w:r>
      <w:r w:rsidRPr="00A36517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 xml:space="preserve"> </w:t>
      </w:r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قطار</w:t>
      </w:r>
      <w:r w:rsidRPr="00A36517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 xml:space="preserve"> </w:t>
      </w:r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الرياض</w:t>
      </w:r>
      <w:r w:rsidRPr="00A36517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 xml:space="preserve"> </w:t>
      </w:r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بتقديم</w:t>
      </w:r>
      <w:r w:rsidRPr="00A36517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 xml:space="preserve"> </w:t>
      </w:r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أعمال</w:t>
      </w:r>
      <w:r w:rsidRPr="00A36517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 xml:space="preserve"> </w:t>
      </w:r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فنيّة</w:t>
      </w:r>
      <w:r w:rsidRPr="00A36517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 xml:space="preserve"> </w:t>
      </w:r>
      <w:bookmarkStart w:id="5" w:name="OLE_LINK146"/>
      <w:bookmarkStart w:id="6" w:name="OLE_LINK147"/>
      <w:bookmarkStart w:id="7" w:name="OLE_LINK148"/>
      <w:r w:rsidR="00A54666" w:rsidRPr="00A54666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>تُثري</w:t>
      </w:r>
      <w:bookmarkEnd w:id="5"/>
      <w:bookmarkEnd w:id="6"/>
      <w:bookmarkEnd w:id="7"/>
      <w:r w:rsidR="00A54666" w:rsidRPr="00A54666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 xml:space="preserve"> </w:t>
      </w:r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المشهد</w:t>
      </w:r>
      <w:r w:rsidRPr="00A36517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 xml:space="preserve"> </w:t>
      </w:r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الحضري</w:t>
      </w:r>
      <w:r w:rsidRPr="00A36517">
        <w:rPr>
          <w:rFonts w:ascii="Sakkal Majalla" w:eastAsia="Sakkal Majalla" w:hAnsi="Sakkal Majalla" w:cs="Times New Roman"/>
          <w:b/>
          <w:bCs/>
          <w:sz w:val="32"/>
          <w:szCs w:val="32"/>
          <w:rtl/>
        </w:rPr>
        <w:t xml:space="preserve"> </w:t>
      </w:r>
      <w:r w:rsidRPr="00A36517">
        <w:rPr>
          <w:rFonts w:ascii="Sakkal Majalla" w:eastAsia="Sakkal Majalla" w:hAnsi="Sakkal Majalla" w:cs="Times New Roman" w:hint="cs"/>
          <w:b/>
          <w:bCs/>
          <w:sz w:val="32"/>
          <w:szCs w:val="32"/>
          <w:rtl/>
        </w:rPr>
        <w:t>والثقافي</w:t>
      </w:r>
    </w:p>
    <w:bookmarkEnd w:id="0"/>
    <w:bookmarkEnd w:id="1"/>
    <w:p w14:paraId="06060D9C" w14:textId="77777777" w:rsidR="00951001" w:rsidRDefault="00951001" w:rsidP="00951001">
      <w:pPr>
        <w:bidi/>
        <w:spacing w:after="0" w:line="276" w:lineRule="auto"/>
        <w:jc w:val="center"/>
        <w:rPr>
          <w:rFonts w:ascii="Sakkal Majalla" w:eastAsia="Sakkal Majalla" w:hAnsi="Sakkal Majalla" w:cs="Times New Roman"/>
          <w:b/>
          <w:bCs/>
          <w:sz w:val="32"/>
          <w:szCs w:val="32"/>
          <w:rtl/>
        </w:rPr>
      </w:pPr>
    </w:p>
    <w:p w14:paraId="35572A2F" w14:textId="77777777" w:rsidR="00CA3365" w:rsidRPr="00A36517" w:rsidRDefault="00CA3365" w:rsidP="00CA3365">
      <w:pPr>
        <w:bidi/>
        <w:spacing w:after="0" w:line="276" w:lineRule="auto"/>
        <w:rPr>
          <w:rtl/>
        </w:rPr>
      </w:pPr>
    </w:p>
    <w:p w14:paraId="75A4D057" w14:textId="77777777" w:rsidR="009873F4" w:rsidRPr="00A36517" w:rsidRDefault="009873F4" w:rsidP="009873F4">
      <w:pPr>
        <w:bidi/>
        <w:spacing w:after="0" w:line="276" w:lineRule="auto"/>
      </w:pPr>
    </w:p>
    <w:p w14:paraId="2956FE83" w14:textId="53960483" w:rsidR="00BF3A55" w:rsidRPr="00CD7723" w:rsidRDefault="00226B09" w:rsidP="00BF3A55">
      <w:pPr>
        <w:bidi/>
        <w:spacing w:line="257" w:lineRule="auto"/>
        <w:rPr>
          <w:rFonts w:ascii="Simplified Arabic" w:eastAsia="Sakkal Majalla" w:hAnsi="Simplified Arabic" w:cs="Simplified Arabic"/>
          <w:sz w:val="28"/>
          <w:szCs w:val="28"/>
          <w:rtl/>
        </w:rPr>
      </w:pPr>
      <w:bookmarkStart w:id="8" w:name="OLE_LINK154"/>
      <w:bookmarkStart w:id="9" w:name="OLE_LINK155"/>
      <w:bookmarkEnd w:id="2"/>
      <w:bookmarkEnd w:id="3"/>
      <w:bookmarkEnd w:id="4"/>
      <w:r w:rsidRPr="00CD7723">
        <w:rPr>
          <w:rFonts w:ascii="Simplified Arabic" w:eastAsia="Sakkal Majalla" w:hAnsi="Simplified Arabic" w:cs="Simplified Arabic"/>
          <w:b/>
          <w:bCs/>
          <w:sz w:val="28"/>
          <w:szCs w:val="28"/>
          <w:rtl/>
        </w:rPr>
        <w:t>الرياض، المملكة العربية السعودية</w:t>
      </w:r>
      <w:r w:rsidR="006A0315" w:rsidRPr="00CD7723">
        <w:rPr>
          <w:rFonts w:ascii="Simplified Arabic" w:eastAsia="Sakkal Majalla" w:hAnsi="Simplified Arabic" w:cs="Simplified Arabic"/>
          <w:b/>
          <w:bCs/>
          <w:sz w:val="28"/>
          <w:szCs w:val="28"/>
          <w:rtl/>
        </w:rPr>
        <w:t xml:space="preserve"> </w:t>
      </w:r>
      <w:r w:rsidR="006A0315" w:rsidRPr="00CD7723">
        <w:rPr>
          <w:rFonts w:ascii="Simplified Arabic" w:eastAsia="Sakkal Majalla" w:hAnsi="Simplified Arabic" w:cs="Simplified Arabic"/>
          <w:b/>
          <w:bCs/>
          <w:sz w:val="28"/>
          <w:szCs w:val="28"/>
        </w:rPr>
        <w:t>xx</w:t>
      </w:r>
      <w:r w:rsidR="006A0315" w:rsidRPr="00CD7723">
        <w:rPr>
          <w:rFonts w:ascii="Simplified Arabic" w:eastAsia="Sakkal Majalla" w:hAnsi="Simplified Arabic" w:cs="Simplified Arabic"/>
          <w:b/>
          <w:bCs/>
          <w:sz w:val="28"/>
          <w:szCs w:val="28"/>
          <w:rtl/>
        </w:rPr>
        <w:t xml:space="preserve"> نوفمب</w:t>
      </w:r>
      <w:r w:rsidR="00431C98" w:rsidRPr="00CD7723">
        <w:rPr>
          <w:rFonts w:ascii="Simplified Arabic" w:eastAsia="Sakkal Majalla" w:hAnsi="Simplified Arabic" w:cs="Simplified Arabic"/>
          <w:b/>
          <w:bCs/>
          <w:sz w:val="28"/>
          <w:szCs w:val="28"/>
          <w:rtl/>
        </w:rPr>
        <w:t xml:space="preserve">ر </w:t>
      </w:r>
      <w:r w:rsidR="006A0315" w:rsidRPr="00CD7723">
        <w:rPr>
          <w:rFonts w:ascii="Simplified Arabic" w:eastAsia="Sakkal Majalla" w:hAnsi="Simplified Arabic" w:cs="Simplified Arabic"/>
          <w:b/>
          <w:bCs/>
          <w:sz w:val="28"/>
          <w:szCs w:val="28"/>
          <w:rtl/>
        </w:rPr>
        <w:t>2024</w:t>
      </w:r>
      <w:r w:rsidR="00431C98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: </w:t>
      </w:r>
      <w:r w:rsidR="00FD2931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تسعى الهيئة الملكية لمدينة الرياض من خلال برنامج "الرياض آرت" إلى 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تعزيز </w:t>
      </w:r>
      <w:r w:rsidR="00FD2931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المشهد الحضري للعاصمة، في خطوة إبداعية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واستثنائية</w:t>
      </w:r>
      <w:r w:rsidR="00FD2931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تهدف إلى إثراء المساحات والأماكن العامة، وتعزز الإبداع، 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وتضفي</w:t>
      </w:r>
      <w:r w:rsidR="00FD2931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طابع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اً</w:t>
      </w:r>
      <w:r w:rsidR="00FD2931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ثقافي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اً</w:t>
      </w:r>
      <w:r w:rsidR="00FD2931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مميز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اً</w:t>
      </w:r>
      <w:r w:rsidR="00FD2931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على الحياة اليومية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لسكان وزوار الرياض.</w:t>
      </w:r>
    </w:p>
    <w:p w14:paraId="7534817F" w14:textId="0DADAB08" w:rsidR="00952AAC" w:rsidRPr="00CD7723" w:rsidRDefault="00A51571" w:rsidP="00CA3365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bookmarkStart w:id="10" w:name="OLE_LINK1"/>
      <w:bookmarkStart w:id="11" w:name="OLE_LINK156"/>
      <w:bookmarkStart w:id="12" w:name="OLE_LINK157"/>
      <w:bookmarkEnd w:id="8"/>
      <w:bookmarkEnd w:id="9"/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وبعد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تفضّل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خادم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الحرمين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الشريفين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الملك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سلمان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بن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proofErr w:type="gramStart"/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عبدالعزيز</w:t>
      </w:r>
      <w:proofErr w:type="gramEnd"/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آل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سعود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-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أيده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الله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-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بافتتاح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مشروع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Pr="00563BE5">
        <w:rPr>
          <w:rFonts w:ascii="Simplified Arabic" w:eastAsia="Sakkal Majalla" w:hAnsi="Simplified Arabic" w:cs="Times New Roman" w:hint="cs"/>
          <w:sz w:val="28"/>
          <w:szCs w:val="28"/>
          <w:rtl/>
        </w:rPr>
        <w:t>قطار</w:t>
      </w:r>
      <w:r w:rsidRPr="00563BE5">
        <w:rPr>
          <w:rFonts w:ascii="Simplified Arabic" w:eastAsia="Sakkal Majalla" w:hAnsi="Simplified Arabic" w:cs="Times New Roman"/>
          <w:sz w:val="28"/>
          <w:szCs w:val="28"/>
          <w:rtl/>
        </w:rPr>
        <w:t xml:space="preserve"> </w:t>
      </w:r>
      <w:r w:rsidR="00F47159">
        <w:rPr>
          <w:rFonts w:ascii="Simplified Arabic" w:eastAsia="Sakkal Majalla" w:hAnsi="Simplified Arabic" w:cs="Times New Roman" w:hint="cs"/>
          <w:sz w:val="28"/>
          <w:szCs w:val="28"/>
          <w:rtl/>
        </w:rPr>
        <w:t xml:space="preserve">الرياض، </w:t>
      </w:r>
      <w:r w:rsidR="002D42C7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يكشف برنامج "الرياض </w:t>
      </w:r>
      <w:proofErr w:type="spellStart"/>
      <w:r w:rsidR="002D42C7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آرت</w:t>
      </w:r>
      <w:proofErr w:type="spellEnd"/>
      <w:r w:rsidR="002D42C7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" </w:t>
      </w:r>
      <w:r w:rsidR="006F02C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عن</w:t>
      </w:r>
      <w:r w:rsidR="001E7457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احتضان</w:t>
      </w:r>
      <w:r w:rsidR="006F02C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أ</w:t>
      </w:r>
      <w:r w:rsidR="00431C98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ربعة أعمال فنية مميزة </w:t>
      </w:r>
      <w:bookmarkEnd w:id="10"/>
      <w:r w:rsidR="00431C98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أبدعها فنانون محليون ودوليون، 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حيث </w:t>
      </w:r>
      <w:r w:rsidR="00A36517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تحتفي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43243F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محطة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74D453B4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ال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مركز المالي</w:t>
      </w:r>
      <w:r w:rsidR="009873F4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FF040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منحوتة </w:t>
      </w:r>
      <w:r w:rsidR="319E2C96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"جاني واني" لألكسندر كالدر وهو عمل ديناميكي ذو ألوان حيوية يعكس الثورة الفنية الحركية التي اشتهر بها الفنان</w:t>
      </w:r>
      <w:r w:rsidR="00603C22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خلال الستينات الميلادية</w:t>
      </w:r>
      <w:r w:rsidR="319E2C96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. 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كما تضم المحطة ذاتها منحوتة "</w:t>
      </w:r>
      <w:r w:rsidR="00816D44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حب</w:t>
      </w:r>
      <w:r w:rsidR="00AA3CFF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" "</w:t>
      </w:r>
      <w:r w:rsidR="00953F4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أ</w:t>
      </w:r>
      <w:r w:rsidR="00AA3CFF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حمر </w:t>
      </w:r>
      <w:r w:rsidR="00953F4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من</w:t>
      </w:r>
      <w:r w:rsidR="00AA3CFF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الخارج وأزرق </w:t>
      </w:r>
      <w:r w:rsidR="00953F4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من</w:t>
      </w:r>
      <w:r w:rsidR="00AA3CFF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الداخل"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للفنان روبرت إنديانا </w:t>
      </w:r>
      <w:r w:rsidR="0048661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والتي تمثل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48661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رمزًا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48661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عالميًا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للترابط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،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48661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لتُصبح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جزءً</w:t>
      </w:r>
      <w:r w:rsidR="00C26C92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من السرد الثقافي النابض في الرياض. ويتألق عمل "</w:t>
      </w:r>
      <w:r w:rsidR="001B5763">
        <w:rPr>
          <w:rFonts w:ascii="Simplified Arabic" w:eastAsia="Sakkal Majalla" w:hAnsi="Simplified Arabic" w:cs="Simplified Arabic" w:hint="cs"/>
          <w:sz w:val="28"/>
          <w:szCs w:val="28"/>
          <w:rtl/>
        </w:rPr>
        <w:t>لما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1B5763">
        <w:rPr>
          <w:rFonts w:ascii="Simplified Arabic" w:eastAsia="Sakkal Majalla" w:hAnsi="Simplified Arabic" w:cs="Simplified Arabic" w:hint="cs"/>
          <w:sz w:val="28"/>
          <w:szCs w:val="28"/>
          <w:rtl/>
        </w:rPr>
        <w:t>ا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كتمل القمر" </w:t>
      </w:r>
      <w:r>
        <w:rPr>
          <w:rFonts w:ascii="Simplified Arabic" w:eastAsia="Sakkal Majalla" w:hAnsi="Simplified Arabic" w:cs="Times New Roman"/>
          <w:sz w:val="28"/>
          <w:szCs w:val="28"/>
          <w:rtl/>
        </w:rPr>
        <w:t>للفنان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السعودي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زمان </w:t>
      </w:r>
      <w:r>
        <w:rPr>
          <w:rFonts w:ascii="Simplified Arabic" w:eastAsia="Sakkal Majalla" w:hAnsi="Simplified Arabic" w:cs="Simplified Arabic" w:hint="cs"/>
          <w:sz w:val="28"/>
          <w:szCs w:val="28"/>
          <w:rtl/>
        </w:rPr>
        <w:t>جاسم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في محطة قصر الحكم</w:t>
      </w:r>
      <w:r w:rsidR="005930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والتي تفتح</w:t>
      </w:r>
      <w:r w:rsidR="0061075D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أبوابها في </w:t>
      </w:r>
      <w:r w:rsidR="0061075D" w:rsidRPr="00CD7723">
        <w:rPr>
          <w:rFonts w:ascii="Simplified Arabic" w:eastAsia="Sakkal Majalla" w:hAnsi="Simplified Arabic" w:cs="Simplified Arabic"/>
          <w:sz w:val="28"/>
          <w:szCs w:val="28"/>
          <w:rtl/>
          <w:lang w:val="en-GB"/>
        </w:rPr>
        <w:t>الخامس من يناير</w:t>
      </w:r>
      <w:r w:rsidR="001E7457" w:rsidRPr="00CD7723">
        <w:rPr>
          <w:rFonts w:ascii="Simplified Arabic" w:eastAsia="Sakkal Majalla" w:hAnsi="Simplified Arabic" w:cs="Simplified Arabic"/>
          <w:sz w:val="28"/>
          <w:szCs w:val="28"/>
          <w:rtl/>
          <w:lang w:val="en-GB"/>
        </w:rPr>
        <w:t xml:space="preserve"> مطلع العام </w:t>
      </w:r>
      <w:r w:rsidR="001E7457" w:rsidRPr="00CD7723">
        <w:rPr>
          <w:rFonts w:ascii="Simplified Arabic" w:eastAsia="Sakkal Majalla" w:hAnsi="Simplified Arabic" w:cs="Simplified Arabic"/>
          <w:sz w:val="28"/>
          <w:szCs w:val="28"/>
          <w:lang w:val="en-GB"/>
        </w:rPr>
        <w:t>2025</w:t>
      </w:r>
      <w:r w:rsidR="001E7457" w:rsidRPr="00CD7723">
        <w:rPr>
          <w:rFonts w:ascii="Simplified Arabic" w:eastAsia="Sakkal Majalla" w:hAnsi="Simplified Arabic" w:cs="Simplified Arabic"/>
          <w:sz w:val="28"/>
          <w:szCs w:val="28"/>
          <w:rtl/>
          <w:lang w:val="en-GB"/>
        </w:rPr>
        <w:t>م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  <w:lang w:val="en-GB"/>
        </w:rPr>
        <w:t xml:space="preserve"> لسكّان وزوّار مدينة الرياض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، حيث </w:t>
      </w:r>
      <w:r w:rsidR="009F55C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يعبر</w:t>
      </w:r>
      <w:r w:rsidR="009873F4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العمل</w:t>
      </w:r>
      <w:r w:rsidR="009F55C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بشكل مجاز</w:t>
      </w:r>
      <w:r w:rsidR="00527906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ي</w:t>
      </w:r>
      <w:r w:rsidR="009F55C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عن حتمية الرحيل مقارنا</w:t>
      </w:r>
      <w:r w:rsidR="00092902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ً</w:t>
      </w:r>
      <w:r w:rsidR="009F55C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بين ال</w:t>
      </w:r>
      <w:r w:rsidR="00C26C92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إ</w:t>
      </w:r>
      <w:r w:rsidR="009F55C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نسان </w:t>
      </w:r>
      <w:r w:rsidR="008162CC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وال</w:t>
      </w:r>
      <w:r w:rsidR="00C26C92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أ</w:t>
      </w:r>
      <w:r w:rsidR="008162CC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جرام</w:t>
      </w:r>
      <w:r w:rsidR="009F55C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السماوية التي تدور في الكون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. </w:t>
      </w:r>
      <w:r w:rsidR="319E2C96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أما 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مدخل 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محطة قصر الحكم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فيتألق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ب</w:t>
      </w:r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عمل "الشمس" </w:t>
      </w:r>
      <w:proofErr w:type="spellStart"/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لأوغو</w:t>
      </w:r>
      <w:proofErr w:type="spellEnd"/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proofErr w:type="spellStart"/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روندينوني</w:t>
      </w:r>
      <w:proofErr w:type="spellEnd"/>
      <w:r w:rsidR="00226B09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، وهي منحوتة ذهبية </w:t>
      </w:r>
      <w:r w:rsidR="008162CC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يجسد فيها الفنان أقدم مقياس للوقت في حالة من السكون </w:t>
      </w:r>
      <w:r w:rsidR="00952AAC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ويثير</w:t>
      </w:r>
      <w:r w:rsidR="008162CC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العمل تساؤلات عميقة حول تصورنا لمرور الوقت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، 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و</w:t>
      </w:r>
      <w:r w:rsidR="00952AAC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تجسد هذه القطع الفنية المعاصرة رسالة "الرياض آرت" 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في </w:t>
      </w:r>
      <w:r w:rsidR="00952AAC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تحويل العاصمة إلى 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معرض فنيّ مفتوح يمزج بين الأصالة والمعاصرة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. </w:t>
      </w:r>
    </w:p>
    <w:bookmarkEnd w:id="11"/>
    <w:bookmarkEnd w:id="12"/>
    <w:p w14:paraId="03ADEDD7" w14:textId="40D0B1C8" w:rsidR="00F211F8" w:rsidRPr="00CD7723" w:rsidRDefault="00F211F8" w:rsidP="00BF3A55">
      <w:pPr>
        <w:bidi/>
        <w:spacing w:line="276" w:lineRule="auto"/>
        <w:rPr>
          <w:rFonts w:ascii="Simplified Arabic" w:eastAsia="Sakkal Majalla" w:hAnsi="Simplified Arabic" w:cs="Simplified Arabic"/>
          <w:sz w:val="28"/>
          <w:szCs w:val="28"/>
          <w:rtl/>
        </w:rPr>
      </w:pP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من جانبه </w:t>
      </w:r>
      <w:r w:rsidR="00BD0B64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صرّح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م. خالد الهزاني، </w:t>
      </w:r>
      <w:r w:rsidR="008B73FF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ال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مدير</w:t>
      </w:r>
      <w:r w:rsidR="000619A1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8B73FF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التنفيذي ل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برنامج "الرياض آر</w:t>
      </w:r>
      <w:r w:rsidR="00F977A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ت"</w:t>
      </w:r>
      <w:r w:rsidR="000619A1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أن هذه الأعمال الفنية </w:t>
      </w:r>
      <w:r w:rsidR="001E7457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تحتفي ب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افتتاح</w:t>
      </w:r>
      <w:r w:rsidR="001E7457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قطار الرياض 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ل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تجسد رؤي</w:t>
      </w:r>
      <w:r w:rsidR="00603C22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ة البرنامج 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في تحويل 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العاصمة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إلى معرض 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فني مفتوح يمزج بين الأصالة والمعاصرة، كما سيتم نقل الأعمال والمعالم الفنيّة لاحقاً إلى مواقعها المحددة، مؤكدًا: 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أن 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هذه المعالم والأعمال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ت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عزز جودة الحياة و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ت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عم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ّ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ق الصلة بين المجتمع والفن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من خلال التعاون مع أكثر العقول إبداعًا في 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lastRenderedPageBreak/>
        <w:t>عصرنا،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كما أننا لا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نكتفي 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بإضافة ا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لفن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ون في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الأماكن العامة، بل 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نسعى 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لاحتضان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معالم</w:t>
      </w:r>
      <w:r w:rsidR="00B21144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َ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ثقافية تلهم الأجيال وتشجعها على المشاركة في هذه التجربة الفنية الفريدة</w:t>
      </w:r>
      <w:r w:rsidR="006A662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في محطات قطار الرياض</w:t>
      </w:r>
      <w:r w:rsidR="319E2C96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".</w:t>
      </w:r>
    </w:p>
    <w:p w14:paraId="50BF4525" w14:textId="65750E5B" w:rsidR="00603C22" w:rsidRPr="00CD7723" w:rsidRDefault="00603C22" w:rsidP="00603C22">
      <w:pPr>
        <w:bidi/>
        <w:spacing w:line="257" w:lineRule="auto"/>
        <w:rPr>
          <w:rFonts w:ascii="Simplified Arabic" w:eastAsia="Sakkal Majalla" w:hAnsi="Simplified Arabic" w:cs="Simplified Arabic"/>
          <w:sz w:val="28"/>
          <w:szCs w:val="28"/>
        </w:rPr>
      </w:pP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ويمثل "الرياض آرت" جزءًا أساسيًا من مستهدفات رؤية السعودية 2030، حيث يعزز التنوع الاقتصادي ويشجع الإبداع الثقافي، 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إضافةً إلى 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تعزيز المشهد الثقافي للعاصمة 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للمساهمة برفع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تصنيف مدينة الرياض بين نظيراتها من مدن العالم، بمشيئة الله</w:t>
      </w:r>
      <w:r w:rsidRPr="00CD7723">
        <w:rPr>
          <w:rFonts w:ascii="Simplified Arabic" w:eastAsia="Sakkal Majalla" w:hAnsi="Simplified Arabic" w:cs="Simplified Arabic"/>
          <w:sz w:val="28"/>
          <w:szCs w:val="28"/>
        </w:rPr>
        <w:t>.</w:t>
      </w:r>
    </w:p>
    <w:p w14:paraId="66E4CDD9" w14:textId="64C4A44D" w:rsidR="00AE30AA" w:rsidRPr="00CD7723" w:rsidRDefault="00603C22" w:rsidP="00CD7723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ومنذ انطلاق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ة "الرياض آرت</w:t>
      </w:r>
      <w:r w:rsidR="00A51571" w:rsidRPr="00CD7723">
        <w:rPr>
          <w:rFonts w:ascii="Simplified Arabic" w:eastAsia="Sakkal Majalla" w:hAnsi="Simplified Arabic" w:cs="Times New Roman" w:hint="cs"/>
          <w:sz w:val="28"/>
          <w:szCs w:val="28"/>
          <w:rtl/>
        </w:rPr>
        <w:t>" في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عام 2019م، 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قدّم البرنامج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أكثر من </w:t>
      </w:r>
      <w:r w:rsidRPr="00CD7723">
        <w:rPr>
          <w:rFonts w:ascii="Simplified Arabic" w:eastAsia="Sakkal Majalla" w:hAnsi="Simplified Arabic" w:cs="Simplified Arabic"/>
          <w:sz w:val="28"/>
          <w:szCs w:val="28"/>
        </w:rPr>
        <w:t>500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عملًا فنيًا بمشاركة أكثر من </w:t>
      </w:r>
      <w:r w:rsidRPr="00CD7723">
        <w:rPr>
          <w:rFonts w:ascii="Simplified Arabic" w:eastAsia="Sakkal Majalla" w:hAnsi="Simplified Arabic" w:cs="Simplified Arabic"/>
          <w:sz w:val="28"/>
          <w:szCs w:val="28"/>
        </w:rPr>
        <w:t>500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فنان محلي ودولي، وأكثر من</w:t>
      </w:r>
      <w:r w:rsidR="00A51571" w:rsidRPr="00CD7723">
        <w:rPr>
          <w:rFonts w:ascii="Simplified Arabic" w:eastAsia="Sakkal Majalla" w:hAnsi="Simplified Arabic" w:cs="Simplified Arabic"/>
          <w:sz w:val="28"/>
          <w:szCs w:val="28"/>
        </w:rPr>
        <w:t>6000</w:t>
      </w:r>
      <w:r w:rsidR="00A51571">
        <w:rPr>
          <w:rFonts w:ascii="Simplified Arabic" w:eastAsia="Sakkal Majalla" w:hAnsi="Simplified Arabic" w:cs="Simplified Arabic"/>
          <w:sz w:val="28"/>
          <w:szCs w:val="28"/>
        </w:rPr>
        <w:t xml:space="preserve"> </w:t>
      </w:r>
      <w:r w:rsidR="00A51571">
        <w:rPr>
          <w:rFonts w:ascii="Simplified Arabic" w:eastAsia="Sakkal Majalla" w:hAnsi="Simplified Arabic" w:cs="Simplified Arabic" w:hint="cs"/>
          <w:sz w:val="28"/>
          <w:szCs w:val="28"/>
          <w:rtl/>
        </w:rPr>
        <w:t xml:space="preserve"> </w:t>
      </w:r>
      <w:r w:rsidR="00A51571" w:rsidRPr="00CD7723">
        <w:rPr>
          <w:rFonts w:ascii="Simplified Arabic" w:eastAsia="Sakkal Majalla" w:hAnsi="Simplified Arabic" w:cs="Times New Roman" w:hint="cs"/>
          <w:sz w:val="28"/>
          <w:szCs w:val="28"/>
          <w:rtl/>
        </w:rPr>
        <w:t>فعالية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ضمن برنامج الشراكة المجتمعية، كما جذبت فعالياته المتنوعة ما يزيد عن 6 ملايين زائر، ويهدف الرياض آرت لاحتضان أكثر </w:t>
      </w:r>
      <w:r w:rsidR="00A51571" w:rsidRPr="00CD7723">
        <w:rPr>
          <w:rFonts w:ascii="Simplified Arabic" w:eastAsia="Sakkal Majalla" w:hAnsi="Simplified Arabic" w:cs="Times New Roman" w:hint="cs"/>
          <w:sz w:val="28"/>
          <w:szCs w:val="28"/>
          <w:rtl/>
        </w:rPr>
        <w:t xml:space="preserve">من </w:t>
      </w:r>
      <w:r w:rsidR="00A51571" w:rsidRPr="00CD7723">
        <w:rPr>
          <w:rFonts w:ascii="Simplified Arabic" w:eastAsia="Sakkal Majalla" w:hAnsi="Simplified Arabic" w:cs="Simplified Arabic"/>
          <w:sz w:val="28"/>
          <w:szCs w:val="28"/>
          <w:lang w:val="en-GB"/>
        </w:rPr>
        <w:t>1000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  <w:lang w:val="en-GB"/>
        </w:rPr>
        <w:t xml:space="preserve"> عمل فني</w:t>
      </w:r>
      <w:r w:rsidR="00CD7723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، مواصلًا </w:t>
      </w:r>
      <w:r w:rsidR="006029A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إثراء السرد الفني والثقافي للعاصمة من خلال تقديم 35 منحوتة من </w:t>
      </w:r>
      <w:r w:rsidR="009E37F7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ملتقى</w:t>
      </w:r>
      <w:r w:rsidR="006029A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طويق للنحت </w:t>
      </w:r>
      <w:r w:rsidR="003806CA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في</w:t>
      </w:r>
      <w:r w:rsidR="006029A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مركز الملك عبد العزيز التاريخي </w:t>
      </w:r>
      <w:r w:rsidR="003F0B2A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ل</w:t>
      </w:r>
      <w:r w:rsidR="006029A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تعزز هذه المنحوتات</w:t>
      </w:r>
      <w:r w:rsidR="00E911A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6029A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التي </w:t>
      </w:r>
      <w:r w:rsidR="00BF3A55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أبدع في نحتها</w:t>
      </w:r>
      <w:r w:rsidR="006029A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فنانون من جميع أنحاء العالم</w:t>
      </w:r>
      <w:r w:rsidR="00E911AB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</w:t>
      </w:r>
      <w:r w:rsidR="006029AE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المشهد </w:t>
      </w:r>
      <w:r w:rsidR="00794E18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الحضري</w:t>
      </w:r>
      <w:r w:rsidR="004B5C46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والإرث الفني</w:t>
      </w:r>
      <w:r w:rsidR="00BD0B64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. </w:t>
      </w:r>
    </w:p>
    <w:p w14:paraId="16E228C1" w14:textId="784C0730" w:rsidR="00226B09" w:rsidRPr="00CD7723" w:rsidRDefault="00226B09" w:rsidP="00CD7723">
      <w:pPr>
        <w:bidi/>
        <w:spacing w:line="276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للمزيد من المعلومات عن "الرياض آرت"، زوروا </w:t>
      </w:r>
      <w:r w:rsidR="0070438C" w:rsidRPr="00CD7723">
        <w:rPr>
          <w:rFonts w:ascii="Simplified Arabic" w:eastAsia="Sakkal Majalla" w:hAnsi="Simplified Arabic" w:cs="Simplified Arabic"/>
          <w:sz w:val="28"/>
          <w:szCs w:val="28"/>
          <w:rtl/>
        </w:rPr>
        <w:t>ال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>موقع</w:t>
      </w:r>
      <w:r w:rsidR="0070438C"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 الإلكتروني</w:t>
      </w:r>
      <w:r w:rsidRPr="00CD7723">
        <w:rPr>
          <w:rFonts w:ascii="Simplified Arabic" w:eastAsia="Sakkal Majalla" w:hAnsi="Simplified Arabic" w:cs="Simplified Arabic"/>
          <w:sz w:val="28"/>
          <w:szCs w:val="28"/>
          <w:rtl/>
        </w:rPr>
        <w:t xml:space="preserve">: </w:t>
      </w:r>
      <w:hyperlink r:id="rId8">
        <w:r w:rsidR="319E2C96" w:rsidRPr="00CD7723">
          <w:rPr>
            <w:rStyle w:val="Hyperlink"/>
            <w:rFonts w:ascii="Simplified Arabic" w:eastAsia="Sakkal Majalla" w:hAnsi="Simplified Arabic" w:cs="Simplified Arabic"/>
            <w:color w:val="467886"/>
            <w:sz w:val="28"/>
            <w:szCs w:val="28"/>
          </w:rPr>
          <w:t>www.riyadhart.sa</w:t>
        </w:r>
      </w:hyperlink>
      <w:r w:rsidR="319E2C96" w:rsidRPr="00CD7723">
        <w:rPr>
          <w:rFonts w:ascii="Simplified Arabic" w:eastAsia="Sakkal Majalla" w:hAnsi="Simplified Arabic" w:cs="Simplified Arabic"/>
          <w:sz w:val="28"/>
          <w:szCs w:val="28"/>
        </w:rPr>
        <w:t>.</w:t>
      </w:r>
    </w:p>
    <w:p w14:paraId="119BB207" w14:textId="31D811B3" w:rsidR="7B2FE71B" w:rsidRPr="00CD7723" w:rsidRDefault="7B2FE71B" w:rsidP="00BF3A55">
      <w:pPr>
        <w:bidi/>
        <w:spacing w:line="276" w:lineRule="auto"/>
        <w:rPr>
          <w:rFonts w:ascii="Simplified Arabic" w:eastAsia="Sakkal Majalla" w:hAnsi="Simplified Arabic" w:cs="Simplified Arabic"/>
          <w:sz w:val="28"/>
          <w:szCs w:val="28"/>
        </w:rPr>
      </w:pPr>
    </w:p>
    <w:p w14:paraId="24674C75" w14:textId="6FB5755C" w:rsidR="00746F88" w:rsidRPr="00CD7723" w:rsidRDefault="00AE30AA" w:rsidP="00AE30AA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  <w:r w:rsidRPr="00CD7723">
        <w:rPr>
          <w:rFonts w:ascii="Simplified Arabic" w:hAnsi="Simplified Arabic" w:cs="Simplified Arabic"/>
          <w:sz w:val="28"/>
          <w:szCs w:val="28"/>
          <w:rtl/>
        </w:rPr>
        <w:t>انتهى</w:t>
      </w:r>
    </w:p>
    <w:sectPr w:rsidR="00746F88" w:rsidRPr="00CD7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D5835"/>
    <w:multiLevelType w:val="multilevel"/>
    <w:tmpl w:val="4986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D23A68"/>
    <w:multiLevelType w:val="multilevel"/>
    <w:tmpl w:val="F0A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9145DF"/>
    <w:multiLevelType w:val="multilevel"/>
    <w:tmpl w:val="8628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E35DBB"/>
    <w:multiLevelType w:val="multilevel"/>
    <w:tmpl w:val="0F78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9340882">
    <w:abstractNumId w:val="0"/>
  </w:num>
  <w:num w:numId="2" w16cid:durableId="2013992935">
    <w:abstractNumId w:val="1"/>
  </w:num>
  <w:num w:numId="3" w16cid:durableId="1218123656">
    <w:abstractNumId w:val="3"/>
  </w:num>
  <w:num w:numId="4" w16cid:durableId="578292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D9"/>
    <w:rsid w:val="0000218F"/>
    <w:rsid w:val="0000258C"/>
    <w:rsid w:val="00014A77"/>
    <w:rsid w:val="0001502E"/>
    <w:rsid w:val="0001528C"/>
    <w:rsid w:val="000172D3"/>
    <w:rsid w:val="0003042E"/>
    <w:rsid w:val="00033745"/>
    <w:rsid w:val="0003714E"/>
    <w:rsid w:val="000442F0"/>
    <w:rsid w:val="00046C89"/>
    <w:rsid w:val="000619A1"/>
    <w:rsid w:val="00062BA5"/>
    <w:rsid w:val="00065A13"/>
    <w:rsid w:val="00070E4E"/>
    <w:rsid w:val="00080146"/>
    <w:rsid w:val="00080DA7"/>
    <w:rsid w:val="00092902"/>
    <w:rsid w:val="00097759"/>
    <w:rsid w:val="000A1BC5"/>
    <w:rsid w:val="000C308A"/>
    <w:rsid w:val="000C4531"/>
    <w:rsid w:val="000C6DCB"/>
    <w:rsid w:val="000D7D2E"/>
    <w:rsid w:val="000E507A"/>
    <w:rsid w:val="000E7EFE"/>
    <w:rsid w:val="000F1DE6"/>
    <w:rsid w:val="000F73E8"/>
    <w:rsid w:val="001001F0"/>
    <w:rsid w:val="00100F55"/>
    <w:rsid w:val="00104AC2"/>
    <w:rsid w:val="00113E4A"/>
    <w:rsid w:val="0012055B"/>
    <w:rsid w:val="00121E58"/>
    <w:rsid w:val="001235A6"/>
    <w:rsid w:val="00140B3F"/>
    <w:rsid w:val="0014639F"/>
    <w:rsid w:val="00153F38"/>
    <w:rsid w:val="00154F53"/>
    <w:rsid w:val="001564E3"/>
    <w:rsid w:val="0017534A"/>
    <w:rsid w:val="00181D56"/>
    <w:rsid w:val="00193CD4"/>
    <w:rsid w:val="00193F0C"/>
    <w:rsid w:val="00195D89"/>
    <w:rsid w:val="00195DEE"/>
    <w:rsid w:val="001A653F"/>
    <w:rsid w:val="001B1D4A"/>
    <w:rsid w:val="001B5763"/>
    <w:rsid w:val="001C3AE6"/>
    <w:rsid w:val="001D301E"/>
    <w:rsid w:val="001E7457"/>
    <w:rsid w:val="001F15C0"/>
    <w:rsid w:val="001F39CE"/>
    <w:rsid w:val="0020429A"/>
    <w:rsid w:val="00206D3F"/>
    <w:rsid w:val="00210040"/>
    <w:rsid w:val="002216B4"/>
    <w:rsid w:val="00222834"/>
    <w:rsid w:val="00226B09"/>
    <w:rsid w:val="002526D8"/>
    <w:rsid w:val="00274155"/>
    <w:rsid w:val="00277F33"/>
    <w:rsid w:val="00281F6F"/>
    <w:rsid w:val="002929A1"/>
    <w:rsid w:val="00294935"/>
    <w:rsid w:val="002A55FF"/>
    <w:rsid w:val="002A77C8"/>
    <w:rsid w:val="002B0D54"/>
    <w:rsid w:val="002C2D5D"/>
    <w:rsid w:val="002C3B5E"/>
    <w:rsid w:val="002D184C"/>
    <w:rsid w:val="002D18A5"/>
    <w:rsid w:val="002D42C7"/>
    <w:rsid w:val="002E00A6"/>
    <w:rsid w:val="002E5224"/>
    <w:rsid w:val="002F3011"/>
    <w:rsid w:val="00307828"/>
    <w:rsid w:val="0031262D"/>
    <w:rsid w:val="00316EA1"/>
    <w:rsid w:val="003317D0"/>
    <w:rsid w:val="003460F5"/>
    <w:rsid w:val="00351190"/>
    <w:rsid w:val="00353F99"/>
    <w:rsid w:val="00365A73"/>
    <w:rsid w:val="00374262"/>
    <w:rsid w:val="003806CA"/>
    <w:rsid w:val="00382E74"/>
    <w:rsid w:val="00384F09"/>
    <w:rsid w:val="003907DE"/>
    <w:rsid w:val="00393B2A"/>
    <w:rsid w:val="003A06DF"/>
    <w:rsid w:val="003A5FA3"/>
    <w:rsid w:val="003A61F2"/>
    <w:rsid w:val="003B6629"/>
    <w:rsid w:val="003C36F4"/>
    <w:rsid w:val="003C747F"/>
    <w:rsid w:val="003D4208"/>
    <w:rsid w:val="003E41E8"/>
    <w:rsid w:val="003E44AE"/>
    <w:rsid w:val="003E7626"/>
    <w:rsid w:val="003F0B2A"/>
    <w:rsid w:val="003F42B9"/>
    <w:rsid w:val="00401CAF"/>
    <w:rsid w:val="00431C98"/>
    <w:rsid w:val="0043243F"/>
    <w:rsid w:val="00433975"/>
    <w:rsid w:val="00434571"/>
    <w:rsid w:val="00436533"/>
    <w:rsid w:val="00465DAB"/>
    <w:rsid w:val="00471AFE"/>
    <w:rsid w:val="0047246D"/>
    <w:rsid w:val="004726E2"/>
    <w:rsid w:val="00481421"/>
    <w:rsid w:val="0048661E"/>
    <w:rsid w:val="00490EEC"/>
    <w:rsid w:val="00491C82"/>
    <w:rsid w:val="00491EA2"/>
    <w:rsid w:val="004A3296"/>
    <w:rsid w:val="004A582A"/>
    <w:rsid w:val="004A68C0"/>
    <w:rsid w:val="004B40EA"/>
    <w:rsid w:val="004B5C46"/>
    <w:rsid w:val="004B6B3A"/>
    <w:rsid w:val="004D5D8C"/>
    <w:rsid w:val="00500AA6"/>
    <w:rsid w:val="00505260"/>
    <w:rsid w:val="005117BE"/>
    <w:rsid w:val="00512905"/>
    <w:rsid w:val="00522BD1"/>
    <w:rsid w:val="00527906"/>
    <w:rsid w:val="00532715"/>
    <w:rsid w:val="00532EC3"/>
    <w:rsid w:val="005345BE"/>
    <w:rsid w:val="00536225"/>
    <w:rsid w:val="00554076"/>
    <w:rsid w:val="00593023"/>
    <w:rsid w:val="00597C72"/>
    <w:rsid w:val="005B2F6F"/>
    <w:rsid w:val="005D170C"/>
    <w:rsid w:val="005F5756"/>
    <w:rsid w:val="005F687B"/>
    <w:rsid w:val="005F719D"/>
    <w:rsid w:val="006029AE"/>
    <w:rsid w:val="00602FCE"/>
    <w:rsid w:val="00603C22"/>
    <w:rsid w:val="0060594A"/>
    <w:rsid w:val="00605A79"/>
    <w:rsid w:val="0061075D"/>
    <w:rsid w:val="00614277"/>
    <w:rsid w:val="006216C1"/>
    <w:rsid w:val="006263A2"/>
    <w:rsid w:val="0062770B"/>
    <w:rsid w:val="00630BCB"/>
    <w:rsid w:val="00633201"/>
    <w:rsid w:val="006435C9"/>
    <w:rsid w:val="0067789F"/>
    <w:rsid w:val="0068106A"/>
    <w:rsid w:val="00684B67"/>
    <w:rsid w:val="006A0315"/>
    <w:rsid w:val="006A662B"/>
    <w:rsid w:val="006A722C"/>
    <w:rsid w:val="006C10A7"/>
    <w:rsid w:val="006D3602"/>
    <w:rsid w:val="006F02C9"/>
    <w:rsid w:val="007004ED"/>
    <w:rsid w:val="007019EE"/>
    <w:rsid w:val="00702C8F"/>
    <w:rsid w:val="0070438C"/>
    <w:rsid w:val="007050E0"/>
    <w:rsid w:val="00705165"/>
    <w:rsid w:val="00714BBC"/>
    <w:rsid w:val="00721186"/>
    <w:rsid w:val="0072257E"/>
    <w:rsid w:val="007334B3"/>
    <w:rsid w:val="0074360B"/>
    <w:rsid w:val="00746F88"/>
    <w:rsid w:val="00762F11"/>
    <w:rsid w:val="00764419"/>
    <w:rsid w:val="00771640"/>
    <w:rsid w:val="00781DBB"/>
    <w:rsid w:val="00794E18"/>
    <w:rsid w:val="007A1D52"/>
    <w:rsid w:val="007A2303"/>
    <w:rsid w:val="007A7996"/>
    <w:rsid w:val="007B0EB9"/>
    <w:rsid w:val="007B2059"/>
    <w:rsid w:val="007C1D06"/>
    <w:rsid w:val="007D0422"/>
    <w:rsid w:val="007D2A10"/>
    <w:rsid w:val="007D2DA1"/>
    <w:rsid w:val="007E173D"/>
    <w:rsid w:val="007E4CEB"/>
    <w:rsid w:val="007E780A"/>
    <w:rsid w:val="007F67A6"/>
    <w:rsid w:val="008050E0"/>
    <w:rsid w:val="00811953"/>
    <w:rsid w:val="008162CC"/>
    <w:rsid w:val="00816D44"/>
    <w:rsid w:val="0084095A"/>
    <w:rsid w:val="00866BE0"/>
    <w:rsid w:val="0088497C"/>
    <w:rsid w:val="0089344F"/>
    <w:rsid w:val="008A0455"/>
    <w:rsid w:val="008A0683"/>
    <w:rsid w:val="008A740E"/>
    <w:rsid w:val="008B73FF"/>
    <w:rsid w:val="008B7EF9"/>
    <w:rsid w:val="008C130E"/>
    <w:rsid w:val="008C4D55"/>
    <w:rsid w:val="008C5F15"/>
    <w:rsid w:val="008D68D5"/>
    <w:rsid w:val="008D7571"/>
    <w:rsid w:val="008D7FF5"/>
    <w:rsid w:val="008F5E9A"/>
    <w:rsid w:val="009107BD"/>
    <w:rsid w:val="0091306F"/>
    <w:rsid w:val="00917799"/>
    <w:rsid w:val="00920732"/>
    <w:rsid w:val="00931292"/>
    <w:rsid w:val="0094488D"/>
    <w:rsid w:val="00951001"/>
    <w:rsid w:val="00952AAC"/>
    <w:rsid w:val="00953C82"/>
    <w:rsid w:val="00953F4B"/>
    <w:rsid w:val="00977DCA"/>
    <w:rsid w:val="009868B1"/>
    <w:rsid w:val="009873F4"/>
    <w:rsid w:val="009A5980"/>
    <w:rsid w:val="009B62DE"/>
    <w:rsid w:val="009C3AF7"/>
    <w:rsid w:val="009C71D8"/>
    <w:rsid w:val="009D37D9"/>
    <w:rsid w:val="009D601D"/>
    <w:rsid w:val="009D70C4"/>
    <w:rsid w:val="009E37F7"/>
    <w:rsid w:val="009E45E0"/>
    <w:rsid w:val="009F15C5"/>
    <w:rsid w:val="009F55C9"/>
    <w:rsid w:val="00A16DD5"/>
    <w:rsid w:val="00A36517"/>
    <w:rsid w:val="00A43F5C"/>
    <w:rsid w:val="00A51571"/>
    <w:rsid w:val="00A54666"/>
    <w:rsid w:val="00A556D6"/>
    <w:rsid w:val="00A55B90"/>
    <w:rsid w:val="00A65A9E"/>
    <w:rsid w:val="00A72014"/>
    <w:rsid w:val="00A73177"/>
    <w:rsid w:val="00A77549"/>
    <w:rsid w:val="00A77998"/>
    <w:rsid w:val="00A80357"/>
    <w:rsid w:val="00A81880"/>
    <w:rsid w:val="00A81A12"/>
    <w:rsid w:val="00AA3CFF"/>
    <w:rsid w:val="00AB670D"/>
    <w:rsid w:val="00AC0279"/>
    <w:rsid w:val="00AC42C3"/>
    <w:rsid w:val="00AD4F24"/>
    <w:rsid w:val="00AD76E6"/>
    <w:rsid w:val="00AE24A6"/>
    <w:rsid w:val="00AE30AA"/>
    <w:rsid w:val="00AE41A9"/>
    <w:rsid w:val="00AE53ED"/>
    <w:rsid w:val="00AF6A32"/>
    <w:rsid w:val="00AF6A5C"/>
    <w:rsid w:val="00B169BC"/>
    <w:rsid w:val="00B17330"/>
    <w:rsid w:val="00B21144"/>
    <w:rsid w:val="00B21F1B"/>
    <w:rsid w:val="00B31646"/>
    <w:rsid w:val="00B342D9"/>
    <w:rsid w:val="00B344B5"/>
    <w:rsid w:val="00B357B6"/>
    <w:rsid w:val="00B430F4"/>
    <w:rsid w:val="00B535E7"/>
    <w:rsid w:val="00B57E2E"/>
    <w:rsid w:val="00B670C6"/>
    <w:rsid w:val="00B73C01"/>
    <w:rsid w:val="00BA55E7"/>
    <w:rsid w:val="00BD0B64"/>
    <w:rsid w:val="00BF210D"/>
    <w:rsid w:val="00BF3A55"/>
    <w:rsid w:val="00C03A06"/>
    <w:rsid w:val="00C04616"/>
    <w:rsid w:val="00C2437D"/>
    <w:rsid w:val="00C26C92"/>
    <w:rsid w:val="00C36961"/>
    <w:rsid w:val="00C4443A"/>
    <w:rsid w:val="00C505E2"/>
    <w:rsid w:val="00C52426"/>
    <w:rsid w:val="00C60B0C"/>
    <w:rsid w:val="00C61B98"/>
    <w:rsid w:val="00C757DE"/>
    <w:rsid w:val="00C77285"/>
    <w:rsid w:val="00C77332"/>
    <w:rsid w:val="00C81C70"/>
    <w:rsid w:val="00C82C1A"/>
    <w:rsid w:val="00C93D90"/>
    <w:rsid w:val="00C93E08"/>
    <w:rsid w:val="00C97E9E"/>
    <w:rsid w:val="00CA012C"/>
    <w:rsid w:val="00CA3365"/>
    <w:rsid w:val="00CA4E9D"/>
    <w:rsid w:val="00CA53D5"/>
    <w:rsid w:val="00CA5E8E"/>
    <w:rsid w:val="00CA79A5"/>
    <w:rsid w:val="00CB3228"/>
    <w:rsid w:val="00CB3D38"/>
    <w:rsid w:val="00CC7AA9"/>
    <w:rsid w:val="00CD2F29"/>
    <w:rsid w:val="00CD72B0"/>
    <w:rsid w:val="00CD7723"/>
    <w:rsid w:val="00CE184D"/>
    <w:rsid w:val="00CE5B59"/>
    <w:rsid w:val="00CF32BF"/>
    <w:rsid w:val="00CF7AFE"/>
    <w:rsid w:val="00CF7FA4"/>
    <w:rsid w:val="00D130A5"/>
    <w:rsid w:val="00D14279"/>
    <w:rsid w:val="00D17F9A"/>
    <w:rsid w:val="00D27D4B"/>
    <w:rsid w:val="00D34061"/>
    <w:rsid w:val="00D35CE9"/>
    <w:rsid w:val="00D44A0E"/>
    <w:rsid w:val="00D7339E"/>
    <w:rsid w:val="00D76A11"/>
    <w:rsid w:val="00DA63BB"/>
    <w:rsid w:val="00DB1BE6"/>
    <w:rsid w:val="00DD509E"/>
    <w:rsid w:val="00DE01D2"/>
    <w:rsid w:val="00E00544"/>
    <w:rsid w:val="00E008F1"/>
    <w:rsid w:val="00E14840"/>
    <w:rsid w:val="00E37AC6"/>
    <w:rsid w:val="00E432EA"/>
    <w:rsid w:val="00E445BC"/>
    <w:rsid w:val="00E51A20"/>
    <w:rsid w:val="00E532FB"/>
    <w:rsid w:val="00E546B3"/>
    <w:rsid w:val="00E60790"/>
    <w:rsid w:val="00E65B9D"/>
    <w:rsid w:val="00E65E4A"/>
    <w:rsid w:val="00E771D3"/>
    <w:rsid w:val="00E77265"/>
    <w:rsid w:val="00E859A4"/>
    <w:rsid w:val="00E90A12"/>
    <w:rsid w:val="00E911AB"/>
    <w:rsid w:val="00E93A67"/>
    <w:rsid w:val="00EA1BF0"/>
    <w:rsid w:val="00EB2753"/>
    <w:rsid w:val="00EB516F"/>
    <w:rsid w:val="00EB54CE"/>
    <w:rsid w:val="00EF1BB3"/>
    <w:rsid w:val="00EF5562"/>
    <w:rsid w:val="00F02F54"/>
    <w:rsid w:val="00F0402F"/>
    <w:rsid w:val="00F112DE"/>
    <w:rsid w:val="00F165D0"/>
    <w:rsid w:val="00F17F97"/>
    <w:rsid w:val="00F211F8"/>
    <w:rsid w:val="00F2514B"/>
    <w:rsid w:val="00F27965"/>
    <w:rsid w:val="00F3173B"/>
    <w:rsid w:val="00F33128"/>
    <w:rsid w:val="00F331B1"/>
    <w:rsid w:val="00F34C6F"/>
    <w:rsid w:val="00F45C81"/>
    <w:rsid w:val="00F47159"/>
    <w:rsid w:val="00F52CD6"/>
    <w:rsid w:val="00F66305"/>
    <w:rsid w:val="00F70313"/>
    <w:rsid w:val="00F72BBA"/>
    <w:rsid w:val="00F81BE1"/>
    <w:rsid w:val="00F832C0"/>
    <w:rsid w:val="00F94C4D"/>
    <w:rsid w:val="00F977AE"/>
    <w:rsid w:val="00FA41DD"/>
    <w:rsid w:val="00FB3FC9"/>
    <w:rsid w:val="00FB5F0A"/>
    <w:rsid w:val="00FB79F9"/>
    <w:rsid w:val="00FC0330"/>
    <w:rsid w:val="00FC12C5"/>
    <w:rsid w:val="00FC3FEF"/>
    <w:rsid w:val="00FD071B"/>
    <w:rsid w:val="00FD2931"/>
    <w:rsid w:val="00FD4102"/>
    <w:rsid w:val="00FF040B"/>
    <w:rsid w:val="00FF08E1"/>
    <w:rsid w:val="027D5F42"/>
    <w:rsid w:val="09F6C803"/>
    <w:rsid w:val="0EF8199D"/>
    <w:rsid w:val="0FE63B47"/>
    <w:rsid w:val="10771EB6"/>
    <w:rsid w:val="10A7C5F6"/>
    <w:rsid w:val="12F0B851"/>
    <w:rsid w:val="139DEAC7"/>
    <w:rsid w:val="145B8F8C"/>
    <w:rsid w:val="1626615B"/>
    <w:rsid w:val="176F6B50"/>
    <w:rsid w:val="17EED53E"/>
    <w:rsid w:val="20BEE55E"/>
    <w:rsid w:val="28301871"/>
    <w:rsid w:val="2BEFFC74"/>
    <w:rsid w:val="319E2C96"/>
    <w:rsid w:val="32BB7EE0"/>
    <w:rsid w:val="3BBF2F04"/>
    <w:rsid w:val="3CAE6118"/>
    <w:rsid w:val="3D6C7D60"/>
    <w:rsid w:val="414DAF80"/>
    <w:rsid w:val="43518806"/>
    <w:rsid w:val="453876E9"/>
    <w:rsid w:val="4AF8DDFF"/>
    <w:rsid w:val="4B9E383E"/>
    <w:rsid w:val="4E8754FA"/>
    <w:rsid w:val="517FDC39"/>
    <w:rsid w:val="5C092E5A"/>
    <w:rsid w:val="5CDD17C7"/>
    <w:rsid w:val="5F8F5111"/>
    <w:rsid w:val="60F2021B"/>
    <w:rsid w:val="64972738"/>
    <w:rsid w:val="64BA882F"/>
    <w:rsid w:val="6557FCEA"/>
    <w:rsid w:val="6E8EF2D8"/>
    <w:rsid w:val="6ED15186"/>
    <w:rsid w:val="6F452DF7"/>
    <w:rsid w:val="700E68AF"/>
    <w:rsid w:val="74D453B4"/>
    <w:rsid w:val="7B2FE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66C3A"/>
  <w15:chartTrackingRefBased/>
  <w15:docId w15:val="{644F9C72-B5A5-40FA-8D60-D8D6716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7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B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B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4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2D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F3A5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yadhart.s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EFF43C820F940A0411AE75BB8E6B4" ma:contentTypeVersion="12" ma:contentTypeDescription="Create a new document." ma:contentTypeScope="" ma:versionID="4106320853d2893d6af0aa813090f57b">
  <xsd:schema xmlns:xsd="http://www.w3.org/2001/XMLSchema" xmlns:xs="http://www.w3.org/2001/XMLSchema" xmlns:p="http://schemas.microsoft.com/office/2006/metadata/properties" xmlns:ns2="0b5eedea-01ed-4b4b-8906-f9b5c974fb0b" xmlns:ns3="819584b2-387f-47a3-bebc-228da9a6b3b4" targetNamespace="http://schemas.microsoft.com/office/2006/metadata/properties" ma:root="true" ma:fieldsID="fe90e3118ae95318fa858fffb73aea90" ns2:_="" ns3:_="">
    <xsd:import namespace="0b5eedea-01ed-4b4b-8906-f9b5c974fb0b"/>
    <xsd:import namespace="819584b2-387f-47a3-bebc-228da9a6b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eedea-01ed-4b4b-8906-f9b5c974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584b2-387f-47a3-bebc-228da9a6b3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aa6757-94a9-4a00-ba4c-fc6146bbf73f}" ma:internalName="TaxCatchAll" ma:showField="CatchAllData" ma:web="819584b2-387f-47a3-bebc-228da9a6b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5eedea-01ed-4b4b-8906-f9b5c974fb0b">
      <Terms xmlns="http://schemas.microsoft.com/office/infopath/2007/PartnerControls"/>
    </lcf76f155ced4ddcb4097134ff3c332f>
    <TaxCatchAll xmlns="819584b2-387f-47a3-bebc-228da9a6b3b4" xsi:nil="true"/>
  </documentManagement>
</p:properties>
</file>

<file path=customXml/itemProps1.xml><?xml version="1.0" encoding="utf-8"?>
<ds:datastoreItem xmlns:ds="http://schemas.openxmlformats.org/officeDocument/2006/customXml" ds:itemID="{65B30D5C-3E9C-4412-88A7-A0B5D3D21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D9A5B-B731-49F0-9D0F-BABA0D057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eedea-01ed-4b4b-8906-f9b5c974fb0b"/>
    <ds:schemaRef ds:uri="819584b2-387f-47a3-bebc-228da9a6b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38EEB-2C7E-4981-9A30-BF7706993C6A}">
  <ds:schemaRefs>
    <ds:schemaRef ds:uri="http://schemas.microsoft.com/office/2006/metadata/properties"/>
    <ds:schemaRef ds:uri="http://schemas.microsoft.com/office/infopath/2007/PartnerControls"/>
    <ds:schemaRef ds:uri="0b5eedea-01ed-4b4b-8906-f9b5c974fb0b"/>
    <ds:schemaRef ds:uri="819584b2-387f-47a3-bebc-228da9a6b3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http://www.riyadhart.sa/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Ammar, Hevi</dc:creator>
  <cp:keywords/>
  <dc:description/>
  <cp:lastModifiedBy>Abdulrazaq, Hamad</cp:lastModifiedBy>
  <cp:revision>5</cp:revision>
  <dcterms:created xsi:type="dcterms:W3CDTF">2024-11-30T13:50:00Z</dcterms:created>
  <dcterms:modified xsi:type="dcterms:W3CDTF">2024-11-30T14:17:00Z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498b6bfab35002475f6fff57b6ad28c16e07909d955cfcf4472877c79e1c9a87</vt:lpwstr>
  </property>
  <property fmtid="{D5CDD505-2E9C-101B-9397-08002B2CF9AE}" pid="3" name="ContentTypeId">
    <vt:lpwstr>0x010100B61EFF43C820F940A0411AE75BB8E6B4</vt:lpwstr>
  </property>
  <property fmtid="{D5CDD505-2E9C-101B-9397-08002B2CF9AE}" pid="4" name="MediaServiceImageTags">
    <vt:lpwstr/>
  </property>
</Properties>
</file>