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02A45" w14:textId="77777777" w:rsidR="00E27FA7" w:rsidRPr="00E27FA7" w:rsidRDefault="00E27FA7" w:rsidP="00E27FA7">
      <w:pPr>
        <w:rPr>
          <w:sz w:val="22"/>
          <w:szCs w:val="22"/>
        </w:rPr>
      </w:pPr>
      <w:r w:rsidRPr="00E27FA7">
        <w:rPr>
          <w:b/>
          <w:bCs/>
          <w:sz w:val="22"/>
          <w:szCs w:val="22"/>
        </w:rPr>
        <w:t>Tuwaiq Sculpture 2025: Exhibition Unveils Completed Works from the 6th Edition</w:t>
      </w:r>
    </w:p>
    <w:p w14:paraId="79419157" w14:textId="77777777" w:rsidR="008904C5" w:rsidRPr="008904C5" w:rsidRDefault="008904C5" w:rsidP="008904C5">
      <w:pPr>
        <w:numPr>
          <w:ilvl w:val="0"/>
          <w:numId w:val="2"/>
        </w:numPr>
        <w:spacing w:before="100" w:beforeAutospacing="1" w:after="100" w:afterAutospacing="1"/>
        <w:rPr>
          <w:rFonts w:eastAsia="Times New Roman" w:cs="Times New Roman"/>
          <w:kern w:val="0"/>
          <w:sz w:val="22"/>
          <w:szCs w:val="22"/>
          <w14:ligatures w14:val="none"/>
        </w:rPr>
      </w:pPr>
      <w:r w:rsidRPr="008904C5">
        <w:rPr>
          <w:rFonts w:eastAsia="Times New Roman" w:cs="Times New Roman"/>
          <w:kern w:val="0"/>
          <w:sz w:val="22"/>
          <w:szCs w:val="22"/>
          <w14:ligatures w14:val="none"/>
        </w:rPr>
        <w:t>The exhibition runs from February 12 to February 24, 2025, featuring 30 sculptures created by artists from 23 countries.</w:t>
      </w:r>
    </w:p>
    <w:p w14:paraId="6371C185" w14:textId="77777777" w:rsidR="008904C5" w:rsidRPr="008904C5" w:rsidRDefault="008904C5" w:rsidP="008904C5">
      <w:pPr>
        <w:numPr>
          <w:ilvl w:val="0"/>
          <w:numId w:val="2"/>
        </w:numPr>
        <w:spacing w:before="100" w:beforeAutospacing="1" w:after="100" w:afterAutospacing="1"/>
        <w:rPr>
          <w:rFonts w:eastAsia="Times New Roman" w:cs="Times New Roman"/>
          <w:kern w:val="0"/>
          <w:sz w:val="22"/>
          <w:szCs w:val="22"/>
          <w14:ligatures w14:val="none"/>
        </w:rPr>
      </w:pPr>
      <w:r w:rsidRPr="008904C5">
        <w:rPr>
          <w:rFonts w:eastAsia="Times New Roman" w:cs="Times New Roman"/>
          <w:kern w:val="0"/>
          <w:sz w:val="22"/>
          <w:szCs w:val="22"/>
          <w14:ligatures w14:val="none"/>
        </w:rPr>
        <w:t>Visitors can experience large-scale artworks inspired by the theme “</w:t>
      </w:r>
      <w:r w:rsidRPr="008904C5">
        <w:rPr>
          <w:rFonts w:eastAsia="Times New Roman" w:cs="Times New Roman"/>
          <w:i/>
          <w:iCs/>
          <w:kern w:val="0"/>
          <w:sz w:val="22"/>
          <w:szCs w:val="22"/>
          <w14:ligatures w14:val="none"/>
        </w:rPr>
        <w:t>From Then to Now: Joy in the Struggle of Making</w:t>
      </w:r>
      <w:r w:rsidRPr="008904C5">
        <w:rPr>
          <w:rFonts w:eastAsia="Times New Roman" w:cs="Times New Roman"/>
          <w:kern w:val="0"/>
          <w:sz w:val="22"/>
          <w:szCs w:val="22"/>
          <w14:ligatures w14:val="none"/>
        </w:rPr>
        <w:t>.”</w:t>
      </w:r>
    </w:p>
    <w:p w14:paraId="1E1A0261" w14:textId="77777777" w:rsidR="008904C5" w:rsidRPr="008904C5" w:rsidRDefault="008904C5" w:rsidP="008904C5">
      <w:pPr>
        <w:numPr>
          <w:ilvl w:val="0"/>
          <w:numId w:val="2"/>
        </w:numPr>
        <w:spacing w:before="100" w:beforeAutospacing="1" w:after="100" w:afterAutospacing="1"/>
        <w:rPr>
          <w:rFonts w:eastAsia="Times New Roman" w:cs="Times New Roman"/>
          <w:kern w:val="0"/>
          <w:sz w:val="22"/>
          <w:szCs w:val="22"/>
          <w14:ligatures w14:val="none"/>
        </w:rPr>
      </w:pPr>
      <w:r w:rsidRPr="008904C5">
        <w:rPr>
          <w:rFonts w:eastAsia="Times New Roman" w:cs="Times New Roman"/>
          <w:kern w:val="0"/>
          <w:sz w:val="22"/>
          <w:szCs w:val="22"/>
          <w14:ligatures w14:val="none"/>
        </w:rPr>
        <w:t>The exhibition is free and open to the public at ROSHN Front.</w:t>
      </w:r>
    </w:p>
    <w:p w14:paraId="66DA0EC4" w14:textId="77777777" w:rsidR="008904C5" w:rsidRPr="008904C5" w:rsidRDefault="008904C5" w:rsidP="00EB6BE3">
      <w:pPr>
        <w:spacing w:before="100" w:beforeAutospacing="1" w:after="100" w:afterAutospacing="1"/>
        <w:jc w:val="both"/>
        <w:rPr>
          <w:rFonts w:eastAsia="Times New Roman" w:cs="Times New Roman"/>
          <w:kern w:val="0"/>
          <w:sz w:val="22"/>
          <w:szCs w:val="22"/>
          <w14:ligatures w14:val="none"/>
        </w:rPr>
      </w:pPr>
      <w:proofErr w:type="gramStart"/>
      <w:r w:rsidRPr="00193406">
        <w:rPr>
          <w:rFonts w:eastAsia="Times New Roman" w:cs="Times New Roman"/>
          <w:b/>
          <w:bCs/>
          <w:kern w:val="0"/>
          <w:sz w:val="22"/>
          <w:szCs w:val="22"/>
          <w14:ligatures w14:val="none"/>
        </w:rPr>
        <w:t>February XX,</w:t>
      </w:r>
      <w:proofErr w:type="gramEnd"/>
      <w:r w:rsidRPr="00193406">
        <w:rPr>
          <w:rFonts w:eastAsia="Times New Roman" w:cs="Times New Roman"/>
          <w:b/>
          <w:bCs/>
          <w:kern w:val="0"/>
          <w:sz w:val="22"/>
          <w:szCs w:val="22"/>
          <w14:ligatures w14:val="none"/>
        </w:rPr>
        <w:t xml:space="preserve"> 2025, Riyadh, Saudi Arabia</w:t>
      </w:r>
      <w:r w:rsidRPr="008904C5">
        <w:rPr>
          <w:rFonts w:eastAsia="Times New Roman" w:cs="Times New Roman"/>
          <w:kern w:val="0"/>
          <w:sz w:val="22"/>
          <w:szCs w:val="22"/>
          <w14:ligatures w14:val="none"/>
        </w:rPr>
        <w:t xml:space="preserve"> – The Royal Commission for Riyadh City and Riyadh Art proudly announce the opening of the 6th edition of Tuwaiq Sculpture’s exhibition. From February 12 to February 24, 2025, visitors are invited to explore the 30 completed sculptures created during the live sculpting phase at ROSHN Front.</w:t>
      </w:r>
    </w:p>
    <w:p w14:paraId="567552A3" w14:textId="77777777" w:rsidR="008904C5" w:rsidRPr="008904C5" w:rsidRDefault="008904C5" w:rsidP="00EB6BE3">
      <w:pPr>
        <w:spacing w:before="100" w:beforeAutospacing="1" w:after="100" w:afterAutospacing="1"/>
        <w:jc w:val="both"/>
        <w:rPr>
          <w:rFonts w:eastAsia="Times New Roman" w:cs="Times New Roman"/>
          <w:kern w:val="0"/>
          <w:sz w:val="22"/>
          <w:szCs w:val="22"/>
          <w14:ligatures w14:val="none"/>
        </w:rPr>
      </w:pPr>
      <w:r w:rsidRPr="008904C5">
        <w:rPr>
          <w:rFonts w:eastAsia="Times New Roman" w:cs="Times New Roman"/>
          <w:kern w:val="0"/>
          <w:sz w:val="22"/>
          <w:szCs w:val="22"/>
          <w14:ligatures w14:val="none"/>
        </w:rPr>
        <w:t xml:space="preserve">Guided by the theme “From Then to Now: Joy in the Struggle of Making,” this year’s works </w:t>
      </w:r>
      <w:proofErr w:type="gramStart"/>
      <w:r w:rsidRPr="008904C5">
        <w:rPr>
          <w:rFonts w:eastAsia="Times New Roman" w:cs="Times New Roman"/>
          <w:kern w:val="0"/>
          <w:sz w:val="22"/>
          <w:szCs w:val="22"/>
          <w14:ligatures w14:val="none"/>
        </w:rPr>
        <w:t>highlight</w:t>
      </w:r>
      <w:proofErr w:type="gramEnd"/>
      <w:r w:rsidRPr="008904C5">
        <w:rPr>
          <w:rFonts w:eastAsia="Times New Roman" w:cs="Times New Roman"/>
          <w:kern w:val="0"/>
          <w:sz w:val="22"/>
          <w:szCs w:val="22"/>
          <w14:ligatures w14:val="none"/>
        </w:rPr>
        <w:t xml:space="preserve"> the creative journey—one of persistence, refinement, and artistic expression. The exhibition offers a rare opportunity to witness how sculptors from diverse cultural backgrounds bring their unique perspectives to life. Created during the public live sculpting phase from January 15 to February 8, these works will leave a lasting impact, further embedding public art into Riyadh’s urban landscape.</w:t>
      </w:r>
    </w:p>
    <w:p w14:paraId="6DF02475" w14:textId="77777777" w:rsidR="008904C5" w:rsidRPr="008904C5" w:rsidRDefault="008904C5" w:rsidP="00EB6BE3">
      <w:pPr>
        <w:spacing w:before="100" w:beforeAutospacing="1" w:after="100" w:afterAutospacing="1"/>
        <w:jc w:val="both"/>
        <w:rPr>
          <w:rFonts w:eastAsia="Times New Roman" w:cs="Times New Roman"/>
          <w:kern w:val="0"/>
          <w:sz w:val="22"/>
          <w:szCs w:val="22"/>
          <w14:ligatures w14:val="none"/>
        </w:rPr>
      </w:pPr>
      <w:r w:rsidRPr="008904C5">
        <w:rPr>
          <w:rFonts w:eastAsia="Times New Roman" w:cs="Times New Roman"/>
          <w:kern w:val="0"/>
          <w:sz w:val="22"/>
          <w:szCs w:val="22"/>
          <w14:ligatures w14:val="none"/>
        </w:rPr>
        <w:t>Selected from over 750 applications worldwide, the participating 30 artists from 23 countries represent a wide range of sculptural traditions and contemporary practices. Each piece reflects an interpretation of this year’s theme, merging artistic innovation with cultural heritage.</w:t>
      </w:r>
    </w:p>
    <w:p w14:paraId="30B39643" w14:textId="2EA9DB2E" w:rsidR="008904C5" w:rsidRPr="00240352" w:rsidRDefault="008904C5" w:rsidP="00240352">
      <w:pPr>
        <w:spacing w:before="100" w:beforeAutospacing="1" w:after="100" w:afterAutospacing="1"/>
        <w:jc w:val="both"/>
        <w:rPr>
          <w:rFonts w:eastAsia="Times New Roman" w:cs="Times New Roman"/>
          <w:kern w:val="0"/>
          <w:sz w:val="22"/>
          <w:szCs w:val="22"/>
          <w14:ligatures w14:val="none"/>
        </w:rPr>
      </w:pPr>
      <w:r w:rsidRPr="008904C5">
        <w:rPr>
          <w:rFonts w:eastAsia="Times New Roman" w:cs="Times New Roman"/>
          <w:kern w:val="0"/>
          <w:sz w:val="22"/>
          <w:szCs w:val="22"/>
          <w14:ligatures w14:val="none"/>
        </w:rPr>
        <w:t>Sebastian Betancur-Montoya, Lead Curator of Tuwaiq Sculpture 2025, shares:</w:t>
      </w:r>
      <w:r w:rsidR="00240352">
        <w:rPr>
          <w:rFonts w:eastAsia="Times New Roman" w:cs="Times New Roman"/>
          <w:kern w:val="0"/>
          <w:sz w:val="22"/>
          <w:szCs w:val="22"/>
          <w14:ligatures w14:val="none"/>
        </w:rPr>
        <w:t xml:space="preserve"> </w:t>
      </w:r>
      <w:r w:rsidRPr="008904C5">
        <w:rPr>
          <w:rFonts w:eastAsia="Times New Roman" w:cs="Times New Roman"/>
          <w:i/>
          <w:iCs/>
          <w:kern w:val="0"/>
          <w:sz w:val="22"/>
          <w:szCs w:val="22"/>
          <w14:ligatures w14:val="none"/>
        </w:rPr>
        <w:t>"The exhibition is a culmination of weeks of dedication, artistic exchange, and craftsmanship. These sculptures are more than temporary installations; they are part of an enduring cultural dialogue, bridging history and modernity, and contributing to Riyadh’s evolving public art landscape."</w:t>
      </w:r>
    </w:p>
    <w:p w14:paraId="4C3AE6AA" w14:textId="0AAFEA38" w:rsidR="00240352" w:rsidRPr="00240352" w:rsidRDefault="008904C5" w:rsidP="00240352">
      <w:pPr>
        <w:spacing w:before="100" w:beforeAutospacing="1" w:after="100" w:afterAutospacing="1"/>
        <w:jc w:val="both"/>
        <w:rPr>
          <w:rFonts w:eastAsia="Times New Roman" w:cs="Times New Roman"/>
          <w:kern w:val="0"/>
          <w:sz w:val="22"/>
          <w:szCs w:val="22"/>
          <w14:ligatures w14:val="none"/>
        </w:rPr>
      </w:pPr>
      <w:r w:rsidRPr="008904C5">
        <w:rPr>
          <w:rFonts w:eastAsia="Times New Roman" w:cs="Times New Roman"/>
          <w:kern w:val="0"/>
          <w:sz w:val="22"/>
          <w:szCs w:val="22"/>
          <w14:ligatures w14:val="none"/>
        </w:rPr>
        <w:t>Building upon the public engagement program of the live sculpting phase—featuring panel discussions, workshops, masterclasses, and guided tours—the exhibition offers visitors an opportunity to further engage with the artists’ creative processes and the significance of contemporary sculpture.</w:t>
      </w:r>
    </w:p>
    <w:p w14:paraId="15F28543" w14:textId="77777777" w:rsidR="008904C5" w:rsidRPr="008904C5" w:rsidRDefault="008904C5" w:rsidP="00EB6BE3">
      <w:pPr>
        <w:spacing w:before="100" w:beforeAutospacing="1" w:after="100" w:afterAutospacing="1"/>
        <w:jc w:val="both"/>
        <w:outlineLvl w:val="2"/>
        <w:rPr>
          <w:rFonts w:eastAsia="Times New Roman" w:cs="Times New Roman"/>
          <w:b/>
          <w:bCs/>
          <w:kern w:val="0"/>
          <w:sz w:val="22"/>
          <w:szCs w:val="22"/>
          <w14:ligatures w14:val="none"/>
        </w:rPr>
      </w:pPr>
      <w:r w:rsidRPr="008904C5">
        <w:rPr>
          <w:rFonts w:eastAsia="Times New Roman" w:cs="Times New Roman"/>
          <w:b/>
          <w:bCs/>
          <w:kern w:val="0"/>
          <w:sz w:val="22"/>
          <w:szCs w:val="22"/>
          <w14:ligatures w14:val="none"/>
        </w:rPr>
        <w:t>A Legacy in the Making</w:t>
      </w:r>
    </w:p>
    <w:p w14:paraId="20E175BB" w14:textId="371F42BF" w:rsidR="004C2A14" w:rsidRDefault="00C46BC1" w:rsidP="00EB6BE3">
      <w:pPr>
        <w:spacing w:before="100" w:beforeAutospacing="1" w:after="100" w:afterAutospacing="1"/>
        <w:jc w:val="both"/>
        <w:rPr>
          <w:rFonts w:eastAsia="Times New Roman" w:cs="Times New Roman"/>
          <w:kern w:val="0"/>
          <w:sz w:val="22"/>
          <w:szCs w:val="22"/>
          <w14:ligatures w14:val="none"/>
        </w:rPr>
      </w:pPr>
      <w:r w:rsidRPr="00C46BC1">
        <w:rPr>
          <w:rFonts w:eastAsia="Times New Roman" w:cs="Times New Roman"/>
          <w:kern w:val="0"/>
          <w:sz w:val="22"/>
          <w:szCs w:val="22"/>
          <w14:ligatures w14:val="none"/>
        </w:rPr>
        <w:t xml:space="preserve">As part of Riyadh Art’s long-term commitment to public art, all sculptures created during Tuwaiq Sculpture 2025 will become part of Riyadh Art’s permanent collection. These works will be integrated into key public spaces across the city, joining 35 sculptures from previous editions of Tuwaiq Sculpture already installed at King Abdulaziz Historical Center. Among the notable additions to Riyadh Art’s permanent collection are </w:t>
      </w:r>
      <w:r w:rsidRPr="00C46BC1">
        <w:rPr>
          <w:rFonts w:eastAsia="Times New Roman" w:cs="Times New Roman"/>
          <w:i/>
          <w:iCs/>
          <w:kern w:val="0"/>
          <w:sz w:val="22"/>
          <w:szCs w:val="22"/>
          <w14:ligatures w14:val="none"/>
        </w:rPr>
        <w:t>LOVE (Red Outside Blue Inside)</w:t>
      </w:r>
      <w:r w:rsidRPr="00C46BC1">
        <w:rPr>
          <w:rFonts w:eastAsia="Times New Roman" w:cs="Times New Roman"/>
          <w:kern w:val="0"/>
          <w:sz w:val="22"/>
          <w:szCs w:val="22"/>
          <w14:ligatures w14:val="none"/>
        </w:rPr>
        <w:t xml:space="preserve"> by American artist Robert Indiana and </w:t>
      </w:r>
      <w:r w:rsidRPr="00C46BC1">
        <w:rPr>
          <w:rFonts w:eastAsia="Times New Roman" w:cs="Times New Roman"/>
          <w:i/>
          <w:iCs/>
          <w:kern w:val="0"/>
          <w:sz w:val="22"/>
          <w:szCs w:val="22"/>
          <w14:ligatures w14:val="none"/>
        </w:rPr>
        <w:t>Janey Waney</w:t>
      </w:r>
      <w:r w:rsidRPr="00C46BC1">
        <w:rPr>
          <w:rFonts w:eastAsia="Times New Roman" w:cs="Times New Roman"/>
          <w:kern w:val="0"/>
          <w:sz w:val="22"/>
          <w:szCs w:val="22"/>
          <w14:ligatures w14:val="none"/>
        </w:rPr>
        <w:t xml:space="preserve"> by fellow American Alexander Calder, both located at KAFD Metro Station, as well as </w:t>
      </w:r>
      <w:r w:rsidRPr="00C46BC1">
        <w:rPr>
          <w:rFonts w:eastAsia="Times New Roman" w:cs="Times New Roman"/>
          <w:i/>
          <w:iCs/>
          <w:kern w:val="0"/>
          <w:sz w:val="22"/>
          <w:szCs w:val="22"/>
          <w14:ligatures w14:val="none"/>
        </w:rPr>
        <w:t>t</w:t>
      </w:r>
      <w:r w:rsidRPr="00C46BC1">
        <w:rPr>
          <w:rFonts w:eastAsia="Times New Roman" w:cs="Times New Roman"/>
          <w:i/>
          <w:iCs/>
          <w:kern w:val="0"/>
          <w:sz w:val="22"/>
          <w:szCs w:val="22"/>
          <w14:ligatures w14:val="none"/>
        </w:rPr>
        <w:t xml:space="preserve">he </w:t>
      </w:r>
      <w:r w:rsidRPr="00C46BC1">
        <w:rPr>
          <w:rFonts w:eastAsia="Times New Roman" w:cs="Times New Roman"/>
          <w:i/>
          <w:iCs/>
          <w:kern w:val="0"/>
          <w:sz w:val="22"/>
          <w:szCs w:val="22"/>
          <w14:ligatures w14:val="none"/>
        </w:rPr>
        <w:t>s</w:t>
      </w:r>
      <w:r w:rsidRPr="00C46BC1">
        <w:rPr>
          <w:rFonts w:eastAsia="Times New Roman" w:cs="Times New Roman"/>
          <w:i/>
          <w:iCs/>
          <w:kern w:val="0"/>
          <w:sz w:val="22"/>
          <w:szCs w:val="22"/>
          <w14:ligatures w14:val="none"/>
        </w:rPr>
        <w:t>un</w:t>
      </w:r>
      <w:r w:rsidRPr="00C46BC1">
        <w:rPr>
          <w:rFonts w:eastAsia="Times New Roman" w:cs="Times New Roman"/>
          <w:kern w:val="0"/>
          <w:sz w:val="22"/>
          <w:szCs w:val="22"/>
          <w14:ligatures w14:val="none"/>
        </w:rPr>
        <w:t xml:space="preserve"> by Swiss artist Ugo Rondinone, which was recently installed at King Abdulaziz Historical Center. This initiative underscores Riyadh Art’s commitment to enhancing the city’s permanent collection, making art an accessible and immersive part of public life while enriching the daily experience of residents and visitors.</w:t>
      </w:r>
    </w:p>
    <w:p w14:paraId="41363EC6" w14:textId="4B79C233" w:rsidR="00E27FA7" w:rsidRPr="00C97C84" w:rsidRDefault="004C2A14" w:rsidP="00C97C84">
      <w:pPr>
        <w:spacing w:before="100" w:beforeAutospacing="1" w:after="100" w:afterAutospacing="1"/>
        <w:jc w:val="both"/>
        <w:rPr>
          <w:rFonts w:eastAsia="Times New Roman" w:cs="Times New Roman"/>
          <w:kern w:val="0"/>
          <w:sz w:val="22"/>
          <w:szCs w:val="22"/>
          <w14:ligatures w14:val="none"/>
        </w:rPr>
      </w:pPr>
      <w:r w:rsidRPr="004C2A14">
        <w:rPr>
          <w:rFonts w:eastAsia="Times New Roman" w:cs="Times New Roman"/>
          <w:kern w:val="0"/>
          <w:sz w:val="22"/>
          <w:szCs w:val="22"/>
          <w14:ligatures w14:val="none"/>
        </w:rPr>
        <w:lastRenderedPageBreak/>
        <w:t>The exhibition is free and open to the public, allowing visitors to experience the artworks firsthand in an outdoor setting at ROSHN Front.</w:t>
      </w:r>
      <w:r>
        <w:rPr>
          <w:rFonts w:eastAsia="Times New Roman" w:cs="Times New Roman"/>
          <w:kern w:val="0"/>
          <w:sz w:val="22"/>
          <w:szCs w:val="22"/>
          <w14:ligatures w14:val="none"/>
        </w:rPr>
        <w:t xml:space="preserve"> </w:t>
      </w:r>
      <w:r w:rsidR="008904C5" w:rsidRPr="008904C5">
        <w:rPr>
          <w:rFonts w:eastAsia="Times New Roman" w:cs="Times New Roman"/>
          <w:kern w:val="0"/>
          <w:sz w:val="22"/>
          <w:szCs w:val="22"/>
          <w14:ligatures w14:val="none"/>
        </w:rPr>
        <w:t>For more information on schedules and ticketing, visit:</w:t>
      </w:r>
      <w:r w:rsidR="00E27FA7" w:rsidRPr="00E27FA7">
        <w:rPr>
          <w:rFonts w:eastAsia="Times New Roman" w:cs="Times New Roman"/>
          <w:kern w:val="0"/>
          <w:sz w:val="22"/>
          <w:szCs w:val="22"/>
          <w14:ligatures w14:val="none"/>
        </w:rPr>
        <w:t xml:space="preserve"> </w:t>
      </w:r>
      <w:hyperlink r:id="rId6" w:tgtFrame="_new" w:history="1">
        <w:r w:rsidR="008904C5" w:rsidRPr="008904C5">
          <w:rPr>
            <w:rFonts w:eastAsia="Times New Roman" w:cs="Times New Roman"/>
            <w:color w:val="0000FF"/>
            <w:kern w:val="0"/>
            <w:sz w:val="22"/>
            <w:szCs w:val="22"/>
            <w:u w:val="single"/>
            <w14:ligatures w14:val="none"/>
          </w:rPr>
          <w:t>https://riyadhart.sa/en/tuwaiq-sculpture</w:t>
        </w:r>
      </w:hyperlink>
      <w:r w:rsidR="008904C5" w:rsidRPr="008904C5">
        <w:rPr>
          <w:rFonts w:eastAsia="Times New Roman" w:cs="Times New Roman"/>
          <w:kern w:val="0"/>
          <w:sz w:val="22"/>
          <w:szCs w:val="22"/>
          <w14:ligatures w14:val="none"/>
        </w:rPr>
        <w:t>.</w:t>
      </w:r>
    </w:p>
    <w:p w14:paraId="27559C55" w14:textId="77777777" w:rsidR="00E27FA7" w:rsidRPr="00E27FA7" w:rsidRDefault="00E27FA7" w:rsidP="00E27FA7">
      <w:pPr>
        <w:spacing w:before="120" w:after="120"/>
        <w:jc w:val="center"/>
        <w:rPr>
          <w:rFonts w:eastAsia="Arial" w:cs="Arial"/>
          <w:b/>
          <w:color w:val="000000"/>
          <w:sz w:val="22"/>
          <w:szCs w:val="22"/>
        </w:rPr>
      </w:pPr>
      <w:r w:rsidRPr="00E27FA7">
        <w:rPr>
          <w:rFonts w:eastAsia="Arial" w:cs="Arial"/>
          <w:b/>
          <w:color w:val="000000"/>
          <w:sz w:val="22"/>
          <w:szCs w:val="22"/>
        </w:rPr>
        <w:t>-END-</w:t>
      </w:r>
    </w:p>
    <w:p w14:paraId="1A5B3097" w14:textId="77777777" w:rsidR="00E27FA7" w:rsidRPr="00E27FA7" w:rsidRDefault="00E27FA7" w:rsidP="00E27FA7">
      <w:pPr>
        <w:jc w:val="both"/>
        <w:rPr>
          <w:rFonts w:eastAsia="Arial" w:cs="Arial"/>
          <w:b/>
          <w:color w:val="000000"/>
          <w:sz w:val="22"/>
          <w:szCs w:val="22"/>
        </w:rPr>
      </w:pPr>
    </w:p>
    <w:p w14:paraId="3763BDD0" w14:textId="77777777" w:rsidR="00E27FA7" w:rsidRPr="00E27FA7" w:rsidRDefault="00E27FA7" w:rsidP="00E27FA7">
      <w:pPr>
        <w:jc w:val="both"/>
        <w:rPr>
          <w:rFonts w:eastAsia="Arial" w:cs="Arial"/>
          <w:b/>
          <w:color w:val="000000"/>
          <w:sz w:val="22"/>
          <w:szCs w:val="22"/>
        </w:rPr>
      </w:pPr>
    </w:p>
    <w:p w14:paraId="0875ADCE" w14:textId="77777777" w:rsidR="00E27FA7" w:rsidRPr="00E27FA7" w:rsidRDefault="00E27FA7" w:rsidP="00E27FA7">
      <w:pPr>
        <w:jc w:val="both"/>
        <w:rPr>
          <w:rFonts w:eastAsia="Arial" w:cs="Arial"/>
          <w:b/>
          <w:bCs/>
          <w:color w:val="000000"/>
          <w:sz w:val="22"/>
          <w:szCs w:val="22"/>
        </w:rPr>
      </w:pPr>
      <w:r w:rsidRPr="00E27FA7">
        <w:rPr>
          <w:rFonts w:eastAsia="Arial" w:cs="Arial"/>
          <w:b/>
          <w:bCs/>
          <w:color w:val="000000" w:themeColor="text1"/>
          <w:sz w:val="22"/>
          <w:szCs w:val="22"/>
        </w:rPr>
        <w:t>For more information regarding Riyadh Art and Tuwaiq Sculpture, please contact:</w:t>
      </w:r>
    </w:p>
    <w:p w14:paraId="25997820" w14:textId="77777777" w:rsidR="00E27FA7" w:rsidRDefault="00E27FA7" w:rsidP="00E27FA7">
      <w:pPr>
        <w:jc w:val="both"/>
      </w:pPr>
      <w:r w:rsidRPr="00E27FA7">
        <w:rPr>
          <w:rFonts w:eastAsia="Arial" w:cs="Arial"/>
          <w:color w:val="000000"/>
          <w:sz w:val="22"/>
          <w:szCs w:val="22"/>
          <w:highlight w:val="white"/>
        </w:rPr>
        <w:t xml:space="preserve">Riyadh Art Media Center: </w:t>
      </w:r>
      <w:hyperlink r:id="rId7">
        <w:r w:rsidRPr="00E27FA7">
          <w:rPr>
            <w:rFonts w:eastAsia="Arial" w:cs="Arial"/>
            <w:color w:val="0070C0"/>
            <w:sz w:val="22"/>
            <w:szCs w:val="22"/>
            <w:highlight w:val="white"/>
          </w:rPr>
          <w:t>info@riyadhart.sa</w:t>
        </w:r>
      </w:hyperlink>
    </w:p>
    <w:p w14:paraId="70D45B5A" w14:textId="77777777" w:rsidR="00267A92" w:rsidRDefault="00267A92" w:rsidP="00E27FA7">
      <w:pPr>
        <w:jc w:val="both"/>
      </w:pPr>
    </w:p>
    <w:p w14:paraId="22972588" w14:textId="1B87970B" w:rsidR="00267A92" w:rsidRPr="00E27FA7" w:rsidRDefault="00267A92" w:rsidP="00267A92">
      <w:pPr>
        <w:jc w:val="center"/>
        <w:rPr>
          <w:sz w:val="22"/>
          <w:szCs w:val="22"/>
        </w:rPr>
      </w:pPr>
      <w:r w:rsidRPr="00E27FA7">
        <w:rPr>
          <w:rFonts w:eastAsia="Arial" w:cs="Arial"/>
          <w:b/>
          <w:color w:val="000000"/>
          <w:sz w:val="22"/>
          <w:szCs w:val="22"/>
        </w:rPr>
        <w:t>-NOTES TO EDITORS-</w:t>
      </w:r>
    </w:p>
    <w:p w14:paraId="0BA237A0" w14:textId="77777777" w:rsidR="00E27FA7" w:rsidRDefault="00E27FA7" w:rsidP="00E27FA7">
      <w:pPr>
        <w:jc w:val="both"/>
        <w:rPr>
          <w:rFonts w:eastAsia="Arial" w:cs="Arial"/>
          <w:color w:val="000000"/>
          <w:sz w:val="22"/>
          <w:szCs w:val="22"/>
        </w:rPr>
      </w:pPr>
    </w:p>
    <w:tbl>
      <w:tblPr>
        <w:tblW w:w="8873" w:type="dxa"/>
        <w:tblBorders>
          <w:top w:val="outset" w:sz="6" w:space="0" w:color="auto"/>
          <w:left w:val="outset" w:sz="6" w:space="0" w:color="auto"/>
          <w:bottom w:val="outset" w:sz="6" w:space="0" w:color="auto"/>
          <w:right w:val="outset" w:sz="6" w:space="0" w:color="auto"/>
        </w:tblBorders>
        <w:tblCellMar>
          <w:top w:w="115" w:type="dxa"/>
          <w:bottom w:w="115" w:type="dxa"/>
        </w:tblCellMar>
        <w:tblLook w:val="04A0" w:firstRow="1" w:lastRow="0" w:firstColumn="1" w:lastColumn="0" w:noHBand="0" w:noVBand="1"/>
      </w:tblPr>
      <w:tblGrid>
        <w:gridCol w:w="3322"/>
        <w:gridCol w:w="2589"/>
        <w:gridCol w:w="2962"/>
      </w:tblGrid>
      <w:tr w:rsidR="00C97C84" w:rsidRPr="00E27FA7" w14:paraId="0BA6CE62" w14:textId="77777777" w:rsidTr="009B549E">
        <w:trPr>
          <w:trHeight w:val="300"/>
        </w:trPr>
        <w:tc>
          <w:tcPr>
            <w:tcW w:w="3322"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22D6AAAA" w14:textId="26D08FFD" w:rsidR="00C97C84" w:rsidRPr="00E27FA7" w:rsidRDefault="00A41111" w:rsidP="000C2683">
            <w:pPr>
              <w:rPr>
                <w:rFonts w:eastAsia="Arial" w:cs="Arial"/>
                <w:sz w:val="22"/>
                <w:szCs w:val="22"/>
              </w:rPr>
            </w:pPr>
            <w:r>
              <w:rPr>
                <w:rFonts w:eastAsia="Arial" w:cs="Arial"/>
                <w:b/>
                <w:bCs/>
                <w:sz w:val="22"/>
                <w:szCs w:val="22"/>
              </w:rPr>
              <w:t>Participating Artists</w:t>
            </w:r>
          </w:p>
        </w:tc>
        <w:tc>
          <w:tcPr>
            <w:tcW w:w="2589" w:type="dxa"/>
            <w:tcBorders>
              <w:top w:val="single" w:sz="6" w:space="0" w:color="auto"/>
              <w:left w:val="single" w:sz="6" w:space="0" w:color="auto"/>
              <w:bottom w:val="single" w:sz="6" w:space="0" w:color="auto"/>
              <w:right w:val="single" w:sz="6" w:space="0" w:color="auto"/>
            </w:tcBorders>
            <w:shd w:val="clear" w:color="auto" w:fill="000000" w:themeFill="text1"/>
            <w:hideMark/>
          </w:tcPr>
          <w:p w14:paraId="205DF681" w14:textId="77777777" w:rsidR="00C97C84" w:rsidRPr="00E27FA7" w:rsidRDefault="00C97C84" w:rsidP="000C2683">
            <w:pPr>
              <w:rPr>
                <w:rFonts w:eastAsia="Arial" w:cs="Arial"/>
                <w:sz w:val="22"/>
                <w:szCs w:val="22"/>
              </w:rPr>
            </w:pPr>
            <w:r>
              <w:rPr>
                <w:rFonts w:eastAsia="Arial" w:cs="Arial"/>
                <w:b/>
                <w:bCs/>
                <w:sz w:val="22"/>
                <w:szCs w:val="22"/>
              </w:rPr>
              <w:t>Nationality</w:t>
            </w:r>
            <w:r w:rsidRPr="00E27FA7">
              <w:rPr>
                <w:rFonts w:eastAsia="Arial" w:cs="Arial"/>
                <w:sz w:val="22"/>
                <w:szCs w:val="22"/>
              </w:rPr>
              <w:t> </w:t>
            </w:r>
          </w:p>
        </w:tc>
        <w:tc>
          <w:tcPr>
            <w:tcW w:w="2962" w:type="dxa"/>
            <w:tcBorders>
              <w:top w:val="single" w:sz="6" w:space="0" w:color="auto"/>
              <w:left w:val="single" w:sz="6" w:space="0" w:color="auto"/>
              <w:bottom w:val="single" w:sz="6" w:space="0" w:color="auto"/>
              <w:right w:val="single" w:sz="6" w:space="0" w:color="auto"/>
            </w:tcBorders>
            <w:shd w:val="clear" w:color="auto" w:fill="000000" w:themeFill="text1"/>
          </w:tcPr>
          <w:p w14:paraId="4FC675EC" w14:textId="77777777" w:rsidR="00C97C84" w:rsidRPr="00325D69" w:rsidRDefault="00C97C84" w:rsidP="000C2683">
            <w:pPr>
              <w:rPr>
                <w:rFonts w:eastAsia="Arial" w:cs="Arial"/>
                <w:b/>
                <w:bCs/>
                <w:sz w:val="22"/>
                <w:szCs w:val="22"/>
              </w:rPr>
            </w:pPr>
            <w:r>
              <w:rPr>
                <w:rFonts w:eastAsia="Arial" w:cs="Arial"/>
                <w:b/>
                <w:bCs/>
                <w:sz w:val="22"/>
                <w:szCs w:val="22"/>
              </w:rPr>
              <w:t>Artwork Title</w:t>
            </w:r>
          </w:p>
        </w:tc>
      </w:tr>
      <w:tr w:rsidR="00C97C84" w:rsidRPr="00E27FA7" w14:paraId="6468F416" w14:textId="77777777" w:rsidTr="009B549E">
        <w:trPr>
          <w:trHeight w:val="300"/>
        </w:trPr>
        <w:tc>
          <w:tcPr>
            <w:tcW w:w="33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482B71" w14:textId="77777777" w:rsidR="00C97C84" w:rsidRPr="00E27FA7" w:rsidRDefault="00C97C84" w:rsidP="000C2683">
            <w:pPr>
              <w:rPr>
                <w:rFonts w:eastAsia="Arial" w:cs="Arial"/>
                <w:sz w:val="22"/>
                <w:szCs w:val="22"/>
              </w:rPr>
            </w:pPr>
            <w:proofErr w:type="spellStart"/>
            <w:r w:rsidRPr="00E27FA7">
              <w:rPr>
                <w:rFonts w:eastAsia="Arial" w:cs="Arial"/>
                <w:sz w:val="22"/>
                <w:szCs w:val="22"/>
              </w:rPr>
              <w:t>Bodour</w:t>
            </w:r>
            <w:proofErr w:type="spellEnd"/>
            <w:r w:rsidRPr="00E27FA7">
              <w:rPr>
                <w:rFonts w:eastAsia="Arial" w:cs="Arial"/>
                <w:sz w:val="22"/>
                <w:szCs w:val="22"/>
              </w:rPr>
              <w:t xml:space="preserve"> </w:t>
            </w:r>
            <w:proofErr w:type="spellStart"/>
            <w:r w:rsidRPr="00E27FA7">
              <w:rPr>
                <w:rFonts w:eastAsia="Arial" w:cs="Arial"/>
                <w:sz w:val="22"/>
                <w:szCs w:val="22"/>
              </w:rPr>
              <w:t>AlAqidi</w:t>
            </w:r>
            <w:proofErr w:type="spellEnd"/>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B75D7B" w14:textId="77777777" w:rsidR="00C97C84" w:rsidRPr="00E27FA7" w:rsidRDefault="00C97C84" w:rsidP="000C2683">
            <w:pPr>
              <w:rPr>
                <w:rFonts w:eastAsia="Arial" w:cs="Arial"/>
                <w:sz w:val="22"/>
                <w:szCs w:val="22"/>
              </w:rPr>
            </w:pPr>
            <w:r w:rsidRPr="00E27FA7">
              <w:rPr>
                <w:rFonts w:eastAsia="Arial" w:cs="Arial"/>
                <w:sz w:val="22"/>
                <w:szCs w:val="22"/>
              </w:rPr>
              <w:t>Saudi Arabia</w:t>
            </w:r>
          </w:p>
        </w:tc>
        <w:tc>
          <w:tcPr>
            <w:tcW w:w="2962" w:type="dxa"/>
            <w:tcBorders>
              <w:top w:val="single" w:sz="6" w:space="0" w:color="auto"/>
              <w:left w:val="single" w:sz="6" w:space="0" w:color="auto"/>
              <w:bottom w:val="single" w:sz="6" w:space="0" w:color="auto"/>
              <w:right w:val="single" w:sz="6" w:space="0" w:color="auto"/>
            </w:tcBorders>
            <w:vAlign w:val="center"/>
          </w:tcPr>
          <w:p w14:paraId="1589D97B" w14:textId="77777777" w:rsidR="00C97C84" w:rsidRPr="0085673E" w:rsidRDefault="00C97C84" w:rsidP="000C2683">
            <w:pPr>
              <w:rPr>
                <w:rFonts w:eastAsia="Arial" w:cs="Arial"/>
                <w:i/>
                <w:iCs/>
                <w:sz w:val="22"/>
                <w:szCs w:val="22"/>
              </w:rPr>
            </w:pPr>
            <w:proofErr w:type="spellStart"/>
            <w:r w:rsidRPr="0085673E">
              <w:rPr>
                <w:rFonts w:eastAsia="Arial" w:cs="Arial"/>
                <w:i/>
                <w:iCs/>
                <w:sz w:val="22"/>
                <w:szCs w:val="22"/>
              </w:rPr>
              <w:t>Trhab</w:t>
            </w:r>
            <w:proofErr w:type="spellEnd"/>
          </w:p>
        </w:tc>
      </w:tr>
      <w:tr w:rsidR="00C97C84" w:rsidRPr="00E27FA7" w14:paraId="08BA641E" w14:textId="77777777" w:rsidTr="009B549E">
        <w:trPr>
          <w:trHeight w:val="300"/>
        </w:trPr>
        <w:tc>
          <w:tcPr>
            <w:tcW w:w="3322" w:type="dxa"/>
            <w:tcBorders>
              <w:top w:val="single" w:sz="6" w:space="0" w:color="auto"/>
              <w:left w:val="single" w:sz="6" w:space="0" w:color="auto"/>
              <w:bottom w:val="single" w:sz="6" w:space="0" w:color="auto"/>
              <w:right w:val="single" w:sz="6" w:space="0" w:color="auto"/>
            </w:tcBorders>
            <w:shd w:val="clear" w:color="auto" w:fill="auto"/>
            <w:vAlign w:val="center"/>
          </w:tcPr>
          <w:p w14:paraId="2968E25F" w14:textId="77777777" w:rsidR="00C97C84" w:rsidRPr="00E27FA7" w:rsidRDefault="00C97C84" w:rsidP="000C2683">
            <w:pPr>
              <w:rPr>
                <w:rFonts w:eastAsia="Arial" w:cs="Arial"/>
                <w:sz w:val="22"/>
                <w:szCs w:val="22"/>
              </w:rPr>
            </w:pPr>
            <w:r w:rsidRPr="00E27FA7">
              <w:rPr>
                <w:rFonts w:eastAsia="Arial" w:cs="Arial"/>
                <w:sz w:val="22"/>
                <w:szCs w:val="22"/>
              </w:rPr>
              <w:t xml:space="preserve">Ali </w:t>
            </w:r>
            <w:proofErr w:type="spellStart"/>
            <w:r w:rsidRPr="00E27FA7">
              <w:rPr>
                <w:rFonts w:eastAsia="Arial" w:cs="Arial"/>
                <w:sz w:val="22"/>
                <w:szCs w:val="22"/>
              </w:rPr>
              <w:t>AlHamoud</w:t>
            </w:r>
            <w:proofErr w:type="spellEnd"/>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C127BC" w14:textId="77777777" w:rsidR="00C97C84" w:rsidRPr="00E27FA7" w:rsidRDefault="00C97C84" w:rsidP="000C2683">
            <w:pPr>
              <w:rPr>
                <w:rFonts w:eastAsia="Arial" w:cs="Arial"/>
                <w:sz w:val="22"/>
                <w:szCs w:val="22"/>
              </w:rPr>
            </w:pPr>
            <w:r w:rsidRPr="00E27FA7">
              <w:rPr>
                <w:rFonts w:eastAsia="Arial" w:cs="Arial"/>
                <w:sz w:val="22"/>
                <w:szCs w:val="22"/>
              </w:rPr>
              <w:t>Saudi Arabia</w:t>
            </w:r>
          </w:p>
        </w:tc>
        <w:tc>
          <w:tcPr>
            <w:tcW w:w="2962" w:type="dxa"/>
            <w:tcBorders>
              <w:top w:val="single" w:sz="6" w:space="0" w:color="auto"/>
              <w:left w:val="single" w:sz="6" w:space="0" w:color="auto"/>
              <w:bottom w:val="single" w:sz="6" w:space="0" w:color="auto"/>
              <w:right w:val="single" w:sz="6" w:space="0" w:color="auto"/>
            </w:tcBorders>
            <w:vAlign w:val="center"/>
          </w:tcPr>
          <w:p w14:paraId="081E2D3E" w14:textId="77777777" w:rsidR="00C97C84" w:rsidRPr="00632A84" w:rsidRDefault="00C97C84" w:rsidP="000C2683">
            <w:pPr>
              <w:rPr>
                <w:rFonts w:eastAsia="Arial" w:cs="Arial"/>
                <w:i/>
                <w:iCs/>
                <w:sz w:val="22"/>
                <w:szCs w:val="22"/>
              </w:rPr>
            </w:pPr>
            <w:r w:rsidRPr="00632A84">
              <w:rPr>
                <w:rFonts w:eastAsia="Arial" w:cs="Arial"/>
                <w:i/>
                <w:iCs/>
                <w:sz w:val="22"/>
                <w:szCs w:val="22"/>
              </w:rPr>
              <w:t>Endless Arrival</w:t>
            </w:r>
          </w:p>
        </w:tc>
      </w:tr>
      <w:tr w:rsidR="00C97C84" w:rsidRPr="00E27FA7" w14:paraId="21698F46" w14:textId="77777777" w:rsidTr="009B549E">
        <w:trPr>
          <w:trHeight w:val="300"/>
        </w:trPr>
        <w:tc>
          <w:tcPr>
            <w:tcW w:w="3322" w:type="dxa"/>
            <w:tcBorders>
              <w:top w:val="single" w:sz="6" w:space="0" w:color="auto"/>
              <w:left w:val="single" w:sz="6" w:space="0" w:color="auto"/>
              <w:bottom w:val="single" w:sz="6" w:space="0" w:color="auto"/>
              <w:right w:val="single" w:sz="6" w:space="0" w:color="auto"/>
            </w:tcBorders>
            <w:shd w:val="clear" w:color="auto" w:fill="auto"/>
            <w:vAlign w:val="center"/>
          </w:tcPr>
          <w:p w14:paraId="719F760A" w14:textId="77777777" w:rsidR="00C97C84" w:rsidRPr="00E27FA7" w:rsidRDefault="00C97C84" w:rsidP="000C2683">
            <w:pPr>
              <w:rPr>
                <w:rFonts w:eastAsia="Arial" w:cs="Arial"/>
                <w:sz w:val="22"/>
                <w:szCs w:val="22"/>
              </w:rPr>
            </w:pPr>
            <w:proofErr w:type="spellStart"/>
            <w:r w:rsidRPr="00E27FA7">
              <w:rPr>
                <w:rFonts w:eastAsia="Arial" w:cs="Arial"/>
                <w:sz w:val="22"/>
                <w:szCs w:val="22"/>
              </w:rPr>
              <w:t>Obai</w:t>
            </w:r>
            <w:proofErr w:type="spellEnd"/>
            <w:r w:rsidRPr="00E27FA7">
              <w:rPr>
                <w:rFonts w:eastAsia="Arial" w:cs="Arial"/>
                <w:sz w:val="22"/>
                <w:szCs w:val="22"/>
              </w:rPr>
              <w:t xml:space="preserve"> </w:t>
            </w:r>
            <w:proofErr w:type="spellStart"/>
            <w:r w:rsidRPr="00E27FA7">
              <w:rPr>
                <w:rFonts w:eastAsia="Arial" w:cs="Arial"/>
                <w:sz w:val="22"/>
                <w:szCs w:val="22"/>
              </w:rPr>
              <w:t>Allaa</w:t>
            </w:r>
            <w:proofErr w:type="spellEnd"/>
            <w:r w:rsidRPr="00E27FA7">
              <w:rPr>
                <w:rFonts w:eastAsia="Arial" w:cs="Arial"/>
                <w:sz w:val="22"/>
                <w:szCs w:val="22"/>
              </w:rPr>
              <w:t xml:space="preserve"> </w:t>
            </w:r>
            <w:proofErr w:type="spellStart"/>
            <w:r w:rsidRPr="00E27FA7">
              <w:rPr>
                <w:rFonts w:eastAsia="Arial" w:cs="Arial"/>
                <w:sz w:val="22"/>
                <w:szCs w:val="22"/>
              </w:rPr>
              <w:t>ElDin</w:t>
            </w:r>
            <w:proofErr w:type="spellEnd"/>
            <w:r w:rsidRPr="00E27FA7">
              <w:rPr>
                <w:rFonts w:eastAsia="Arial" w:cs="Arial"/>
                <w:sz w:val="22"/>
                <w:szCs w:val="22"/>
              </w:rPr>
              <w:t xml:space="preserve"> </w:t>
            </w:r>
            <w:proofErr w:type="spellStart"/>
            <w:r w:rsidRPr="00E27FA7">
              <w:rPr>
                <w:rFonts w:eastAsia="Arial" w:cs="Arial"/>
                <w:sz w:val="22"/>
                <w:szCs w:val="22"/>
              </w:rPr>
              <w:t>AlHattoom</w:t>
            </w:r>
            <w:proofErr w:type="spellEnd"/>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14:paraId="0D803EBE" w14:textId="77777777" w:rsidR="00C97C84" w:rsidRPr="00E27FA7" w:rsidRDefault="00C97C84" w:rsidP="000C2683">
            <w:pPr>
              <w:rPr>
                <w:rFonts w:eastAsia="Arial" w:cs="Arial"/>
                <w:sz w:val="22"/>
                <w:szCs w:val="22"/>
              </w:rPr>
            </w:pPr>
            <w:r w:rsidRPr="00E27FA7">
              <w:rPr>
                <w:rFonts w:eastAsia="Arial" w:cs="Arial"/>
                <w:sz w:val="22"/>
                <w:szCs w:val="22"/>
              </w:rPr>
              <w:t>Syria</w:t>
            </w:r>
          </w:p>
        </w:tc>
        <w:tc>
          <w:tcPr>
            <w:tcW w:w="2962" w:type="dxa"/>
            <w:tcBorders>
              <w:top w:val="single" w:sz="6" w:space="0" w:color="auto"/>
              <w:left w:val="single" w:sz="6" w:space="0" w:color="auto"/>
              <w:bottom w:val="single" w:sz="6" w:space="0" w:color="auto"/>
              <w:right w:val="single" w:sz="6" w:space="0" w:color="auto"/>
            </w:tcBorders>
            <w:vAlign w:val="center"/>
          </w:tcPr>
          <w:p w14:paraId="0BF3C216" w14:textId="77777777" w:rsidR="00C97C84" w:rsidRPr="00F00C12" w:rsidRDefault="00C97C84" w:rsidP="000C2683">
            <w:pPr>
              <w:rPr>
                <w:rFonts w:eastAsia="Arial" w:cs="Arial"/>
                <w:i/>
                <w:iCs/>
                <w:sz w:val="22"/>
                <w:szCs w:val="22"/>
              </w:rPr>
            </w:pPr>
            <w:r w:rsidRPr="00F00C12">
              <w:rPr>
                <w:rFonts w:eastAsia="Arial" w:cs="Arial"/>
                <w:i/>
                <w:iCs/>
                <w:sz w:val="22"/>
                <w:szCs w:val="22"/>
              </w:rPr>
              <w:t>Elements Union</w:t>
            </w:r>
          </w:p>
        </w:tc>
      </w:tr>
      <w:tr w:rsidR="00C97C84" w:rsidRPr="00E27FA7" w14:paraId="0B24920C" w14:textId="77777777" w:rsidTr="009B549E">
        <w:trPr>
          <w:trHeight w:val="300"/>
        </w:trPr>
        <w:tc>
          <w:tcPr>
            <w:tcW w:w="33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AA3CA1" w14:textId="77777777" w:rsidR="00C97C84" w:rsidRPr="00E27FA7" w:rsidRDefault="00C97C84" w:rsidP="000C2683">
            <w:pPr>
              <w:rPr>
                <w:rFonts w:eastAsia="Arial" w:cs="Arial"/>
                <w:sz w:val="22"/>
                <w:szCs w:val="22"/>
              </w:rPr>
            </w:pPr>
            <w:r w:rsidRPr="00E27FA7">
              <w:rPr>
                <w:rFonts w:eastAsia="Arial" w:cs="Arial"/>
                <w:sz w:val="22"/>
                <w:szCs w:val="22"/>
              </w:rPr>
              <w:t xml:space="preserve">Ali </w:t>
            </w:r>
            <w:proofErr w:type="spellStart"/>
            <w:r w:rsidRPr="00E27FA7">
              <w:rPr>
                <w:rFonts w:eastAsia="Arial" w:cs="Arial"/>
                <w:sz w:val="22"/>
                <w:szCs w:val="22"/>
              </w:rPr>
              <w:t>AlMalky</w:t>
            </w:r>
            <w:proofErr w:type="spellEnd"/>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E4E247" w14:textId="77777777" w:rsidR="00C97C84" w:rsidRPr="00E27FA7" w:rsidRDefault="00C97C84" w:rsidP="000C2683">
            <w:pPr>
              <w:rPr>
                <w:rFonts w:eastAsia="Arial" w:cs="Arial"/>
                <w:sz w:val="22"/>
                <w:szCs w:val="22"/>
              </w:rPr>
            </w:pPr>
            <w:r w:rsidRPr="00E27FA7">
              <w:rPr>
                <w:rFonts w:eastAsia="Arial" w:cs="Arial"/>
                <w:sz w:val="22"/>
                <w:szCs w:val="22"/>
              </w:rPr>
              <w:t>Saudi Arabia</w:t>
            </w:r>
          </w:p>
        </w:tc>
        <w:tc>
          <w:tcPr>
            <w:tcW w:w="2962" w:type="dxa"/>
            <w:tcBorders>
              <w:top w:val="single" w:sz="6" w:space="0" w:color="auto"/>
              <w:left w:val="single" w:sz="6" w:space="0" w:color="auto"/>
              <w:bottom w:val="single" w:sz="6" w:space="0" w:color="auto"/>
              <w:right w:val="single" w:sz="6" w:space="0" w:color="auto"/>
            </w:tcBorders>
            <w:vAlign w:val="center"/>
          </w:tcPr>
          <w:p w14:paraId="61C985F2" w14:textId="77777777" w:rsidR="00C97C84" w:rsidRPr="00632A84" w:rsidRDefault="00C97C84" w:rsidP="000C2683">
            <w:pPr>
              <w:rPr>
                <w:rFonts w:eastAsia="Arial" w:cs="Arial"/>
                <w:i/>
                <w:iCs/>
                <w:sz w:val="22"/>
                <w:szCs w:val="22"/>
              </w:rPr>
            </w:pPr>
            <w:r w:rsidRPr="00632A84">
              <w:rPr>
                <w:rFonts w:eastAsia="Arial" w:cs="Arial"/>
                <w:i/>
                <w:iCs/>
                <w:sz w:val="22"/>
                <w:szCs w:val="22"/>
              </w:rPr>
              <w:t>Ambition</w:t>
            </w:r>
          </w:p>
        </w:tc>
      </w:tr>
      <w:tr w:rsidR="00C97C84" w:rsidRPr="00E27FA7" w14:paraId="642EA00F" w14:textId="77777777" w:rsidTr="009B549E">
        <w:trPr>
          <w:trHeight w:val="300"/>
        </w:trPr>
        <w:tc>
          <w:tcPr>
            <w:tcW w:w="33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0396E0" w14:textId="77777777" w:rsidR="00C97C84" w:rsidRPr="00E27FA7" w:rsidRDefault="00C97C84" w:rsidP="000C2683">
            <w:pPr>
              <w:rPr>
                <w:rFonts w:eastAsia="Arial" w:cs="Arial"/>
                <w:sz w:val="22"/>
                <w:szCs w:val="22"/>
              </w:rPr>
            </w:pPr>
            <w:r w:rsidRPr="00E27FA7">
              <w:rPr>
                <w:rFonts w:eastAsia="Arial" w:cs="Arial"/>
                <w:sz w:val="22"/>
                <w:szCs w:val="22"/>
              </w:rPr>
              <w:t>Noha AlSharif</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BFD1E9" w14:textId="77777777" w:rsidR="00C97C84" w:rsidRPr="00E27FA7" w:rsidRDefault="00C97C84" w:rsidP="000C2683">
            <w:pPr>
              <w:rPr>
                <w:rFonts w:eastAsia="Arial" w:cs="Arial"/>
                <w:sz w:val="22"/>
                <w:szCs w:val="22"/>
              </w:rPr>
            </w:pPr>
            <w:r w:rsidRPr="00E27FA7">
              <w:rPr>
                <w:rFonts w:eastAsia="Arial" w:cs="Arial"/>
                <w:sz w:val="22"/>
                <w:szCs w:val="22"/>
              </w:rPr>
              <w:t>Saudi Arabia</w:t>
            </w:r>
          </w:p>
        </w:tc>
        <w:tc>
          <w:tcPr>
            <w:tcW w:w="2962" w:type="dxa"/>
            <w:tcBorders>
              <w:top w:val="single" w:sz="6" w:space="0" w:color="auto"/>
              <w:left w:val="single" w:sz="6" w:space="0" w:color="auto"/>
              <w:bottom w:val="single" w:sz="6" w:space="0" w:color="auto"/>
              <w:right w:val="single" w:sz="6" w:space="0" w:color="auto"/>
            </w:tcBorders>
            <w:vAlign w:val="center"/>
          </w:tcPr>
          <w:p w14:paraId="6AE4BCDF" w14:textId="77777777" w:rsidR="00C97C84" w:rsidRPr="00F00C12" w:rsidRDefault="00C97C84" w:rsidP="000C2683">
            <w:pPr>
              <w:rPr>
                <w:rFonts w:eastAsia="Arial" w:cs="Arial"/>
                <w:i/>
                <w:iCs/>
                <w:sz w:val="22"/>
                <w:szCs w:val="22"/>
              </w:rPr>
            </w:pPr>
            <w:r w:rsidRPr="00F00C12">
              <w:rPr>
                <w:rFonts w:eastAsia="Arial" w:cs="Arial"/>
                <w:i/>
                <w:iCs/>
                <w:sz w:val="22"/>
                <w:szCs w:val="22"/>
              </w:rPr>
              <w:t>Sanam</w:t>
            </w:r>
          </w:p>
        </w:tc>
      </w:tr>
      <w:tr w:rsidR="00C97C84" w:rsidRPr="00E27FA7" w14:paraId="67096EBA" w14:textId="77777777" w:rsidTr="009B549E">
        <w:trPr>
          <w:trHeight w:val="300"/>
        </w:trPr>
        <w:tc>
          <w:tcPr>
            <w:tcW w:w="33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BF52C3" w14:textId="77777777" w:rsidR="00C97C84" w:rsidRPr="00E27FA7" w:rsidRDefault="00C97C84" w:rsidP="000C2683">
            <w:pPr>
              <w:rPr>
                <w:rFonts w:eastAsia="Arial" w:cs="Arial"/>
                <w:sz w:val="22"/>
                <w:szCs w:val="22"/>
              </w:rPr>
            </w:pPr>
            <w:r w:rsidRPr="00E27FA7">
              <w:rPr>
                <w:rFonts w:eastAsia="Arial" w:cs="Arial"/>
                <w:sz w:val="22"/>
                <w:szCs w:val="22"/>
              </w:rPr>
              <w:t>Rawan AlShehri</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D6F196" w14:textId="77777777" w:rsidR="00C97C84" w:rsidRPr="00E27FA7" w:rsidRDefault="00C97C84" w:rsidP="000C2683">
            <w:pPr>
              <w:rPr>
                <w:rFonts w:eastAsia="Arial" w:cs="Arial"/>
                <w:sz w:val="22"/>
                <w:szCs w:val="22"/>
              </w:rPr>
            </w:pPr>
            <w:r w:rsidRPr="00E27FA7">
              <w:rPr>
                <w:rFonts w:eastAsia="Arial" w:cs="Arial"/>
                <w:sz w:val="22"/>
                <w:szCs w:val="22"/>
              </w:rPr>
              <w:t>Saudi Arabia</w:t>
            </w:r>
          </w:p>
        </w:tc>
        <w:tc>
          <w:tcPr>
            <w:tcW w:w="2962" w:type="dxa"/>
            <w:tcBorders>
              <w:top w:val="single" w:sz="6" w:space="0" w:color="auto"/>
              <w:left w:val="single" w:sz="6" w:space="0" w:color="auto"/>
              <w:bottom w:val="single" w:sz="6" w:space="0" w:color="auto"/>
              <w:right w:val="single" w:sz="6" w:space="0" w:color="auto"/>
            </w:tcBorders>
            <w:vAlign w:val="center"/>
          </w:tcPr>
          <w:p w14:paraId="41FECCF3" w14:textId="77777777" w:rsidR="00C97C84" w:rsidRPr="002025D6" w:rsidRDefault="00C97C84" w:rsidP="000C2683">
            <w:pPr>
              <w:rPr>
                <w:rFonts w:eastAsia="Arial" w:cs="Arial"/>
                <w:i/>
                <w:iCs/>
                <w:sz w:val="22"/>
                <w:szCs w:val="22"/>
              </w:rPr>
            </w:pPr>
            <w:r w:rsidRPr="002025D6">
              <w:rPr>
                <w:rFonts w:eastAsia="Arial" w:cs="Arial"/>
                <w:i/>
                <w:iCs/>
                <w:sz w:val="22"/>
                <w:szCs w:val="22"/>
              </w:rPr>
              <w:t>Spontaneity</w:t>
            </w:r>
          </w:p>
        </w:tc>
      </w:tr>
      <w:tr w:rsidR="00C97C84" w:rsidRPr="00E27FA7" w14:paraId="73EBE637" w14:textId="77777777" w:rsidTr="009B549E">
        <w:trPr>
          <w:trHeight w:val="300"/>
        </w:trPr>
        <w:tc>
          <w:tcPr>
            <w:tcW w:w="33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E9B759" w14:textId="77777777" w:rsidR="00C97C84" w:rsidRPr="00E27FA7" w:rsidRDefault="00C97C84" w:rsidP="000C2683">
            <w:pPr>
              <w:rPr>
                <w:rFonts w:eastAsia="Arial" w:cs="Arial"/>
                <w:sz w:val="22"/>
                <w:szCs w:val="22"/>
              </w:rPr>
            </w:pPr>
            <w:r w:rsidRPr="00E27FA7">
              <w:rPr>
                <w:rFonts w:eastAsia="Arial" w:cs="Arial"/>
                <w:sz w:val="22"/>
                <w:szCs w:val="22"/>
              </w:rPr>
              <w:t xml:space="preserve">Ali </w:t>
            </w:r>
            <w:proofErr w:type="spellStart"/>
            <w:r w:rsidRPr="00E27FA7">
              <w:rPr>
                <w:rFonts w:eastAsia="Arial" w:cs="Arial"/>
                <w:sz w:val="22"/>
                <w:szCs w:val="22"/>
              </w:rPr>
              <w:t>AlTokhais</w:t>
            </w:r>
            <w:proofErr w:type="spellEnd"/>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2BD31B" w14:textId="77777777" w:rsidR="00C97C84" w:rsidRPr="00E27FA7" w:rsidRDefault="00C97C84" w:rsidP="000C2683">
            <w:pPr>
              <w:rPr>
                <w:rFonts w:eastAsia="Arial" w:cs="Arial"/>
                <w:sz w:val="22"/>
                <w:szCs w:val="22"/>
              </w:rPr>
            </w:pPr>
            <w:r w:rsidRPr="00E27FA7">
              <w:rPr>
                <w:rFonts w:eastAsia="Arial" w:cs="Arial"/>
                <w:sz w:val="22"/>
                <w:szCs w:val="22"/>
              </w:rPr>
              <w:t>Saudi Arabia</w:t>
            </w:r>
          </w:p>
        </w:tc>
        <w:tc>
          <w:tcPr>
            <w:tcW w:w="2962" w:type="dxa"/>
            <w:tcBorders>
              <w:top w:val="single" w:sz="6" w:space="0" w:color="auto"/>
              <w:left w:val="single" w:sz="6" w:space="0" w:color="auto"/>
              <w:bottom w:val="single" w:sz="6" w:space="0" w:color="auto"/>
              <w:right w:val="single" w:sz="6" w:space="0" w:color="auto"/>
            </w:tcBorders>
            <w:vAlign w:val="center"/>
          </w:tcPr>
          <w:p w14:paraId="504EA3BA" w14:textId="77777777" w:rsidR="00C97C84" w:rsidRPr="00BF78AB" w:rsidRDefault="00C97C84" w:rsidP="000C2683">
            <w:pPr>
              <w:rPr>
                <w:rFonts w:eastAsia="Arial" w:cs="Arial"/>
                <w:i/>
                <w:iCs/>
                <w:sz w:val="22"/>
                <w:szCs w:val="22"/>
              </w:rPr>
            </w:pPr>
            <w:r w:rsidRPr="00BF78AB">
              <w:rPr>
                <w:rFonts w:eastAsia="Arial" w:cs="Arial"/>
                <w:i/>
                <w:iCs/>
                <w:sz w:val="22"/>
                <w:szCs w:val="22"/>
              </w:rPr>
              <w:t>Care and Interest in the Content</w:t>
            </w:r>
          </w:p>
        </w:tc>
      </w:tr>
      <w:tr w:rsidR="00C97C84" w:rsidRPr="00E27FA7" w14:paraId="22683D05" w14:textId="77777777" w:rsidTr="009B549E">
        <w:trPr>
          <w:trHeight w:val="300"/>
        </w:trPr>
        <w:tc>
          <w:tcPr>
            <w:tcW w:w="33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EBCF68" w14:textId="77777777" w:rsidR="00C97C84" w:rsidRPr="00E27FA7" w:rsidRDefault="00C97C84" w:rsidP="000C2683">
            <w:pPr>
              <w:rPr>
                <w:rFonts w:eastAsia="Arial" w:cs="Arial"/>
                <w:sz w:val="22"/>
                <w:szCs w:val="22"/>
              </w:rPr>
            </w:pPr>
            <w:r w:rsidRPr="00E27FA7">
              <w:rPr>
                <w:rFonts w:eastAsia="Arial" w:cs="Arial"/>
                <w:sz w:val="22"/>
                <w:szCs w:val="22"/>
              </w:rPr>
              <w:t>Hiroyuki Asakawa</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809355" w14:textId="77777777" w:rsidR="00C97C84" w:rsidRPr="00E27FA7" w:rsidRDefault="00C97C84" w:rsidP="000C2683">
            <w:pPr>
              <w:rPr>
                <w:rFonts w:eastAsia="Arial" w:cs="Arial"/>
                <w:sz w:val="22"/>
                <w:szCs w:val="22"/>
              </w:rPr>
            </w:pPr>
            <w:r w:rsidRPr="00E27FA7">
              <w:rPr>
                <w:rFonts w:eastAsia="Arial" w:cs="Arial"/>
                <w:sz w:val="22"/>
                <w:szCs w:val="22"/>
              </w:rPr>
              <w:t>Japan</w:t>
            </w:r>
          </w:p>
        </w:tc>
        <w:tc>
          <w:tcPr>
            <w:tcW w:w="2962" w:type="dxa"/>
            <w:tcBorders>
              <w:top w:val="single" w:sz="6" w:space="0" w:color="auto"/>
              <w:left w:val="single" w:sz="6" w:space="0" w:color="auto"/>
              <w:bottom w:val="single" w:sz="6" w:space="0" w:color="auto"/>
              <w:right w:val="single" w:sz="6" w:space="0" w:color="auto"/>
            </w:tcBorders>
            <w:vAlign w:val="center"/>
          </w:tcPr>
          <w:p w14:paraId="3FA119D1" w14:textId="77777777" w:rsidR="00C97C84" w:rsidRPr="009C79B6" w:rsidRDefault="00C97C84" w:rsidP="000C2683">
            <w:pPr>
              <w:rPr>
                <w:rFonts w:eastAsia="Arial" w:cs="Arial"/>
                <w:i/>
                <w:iCs/>
                <w:sz w:val="22"/>
                <w:szCs w:val="22"/>
              </w:rPr>
            </w:pPr>
            <w:r w:rsidRPr="009C79B6">
              <w:rPr>
                <w:rFonts w:eastAsia="Arial" w:cs="Arial"/>
                <w:i/>
                <w:iCs/>
                <w:sz w:val="22"/>
                <w:szCs w:val="22"/>
              </w:rPr>
              <w:t>Sharing Happiness</w:t>
            </w:r>
          </w:p>
        </w:tc>
      </w:tr>
      <w:tr w:rsidR="00C97C84" w:rsidRPr="00E27FA7" w14:paraId="3895FA6A" w14:textId="77777777" w:rsidTr="009B549E">
        <w:trPr>
          <w:trHeight w:val="300"/>
        </w:trPr>
        <w:tc>
          <w:tcPr>
            <w:tcW w:w="3322" w:type="dxa"/>
            <w:tcBorders>
              <w:top w:val="single" w:sz="6" w:space="0" w:color="auto"/>
              <w:left w:val="single" w:sz="6" w:space="0" w:color="auto"/>
              <w:bottom w:val="single" w:sz="6" w:space="0" w:color="auto"/>
              <w:right w:val="single" w:sz="6" w:space="0" w:color="auto"/>
            </w:tcBorders>
            <w:shd w:val="clear" w:color="auto" w:fill="auto"/>
            <w:vAlign w:val="center"/>
          </w:tcPr>
          <w:p w14:paraId="13F9B758" w14:textId="77777777" w:rsidR="00C97C84" w:rsidRPr="00E27FA7" w:rsidRDefault="00C97C84" w:rsidP="000C2683">
            <w:pPr>
              <w:rPr>
                <w:rFonts w:eastAsia="Arial" w:cs="Arial"/>
                <w:sz w:val="22"/>
                <w:szCs w:val="22"/>
              </w:rPr>
            </w:pPr>
            <w:r w:rsidRPr="00E27FA7">
              <w:rPr>
                <w:rFonts w:eastAsia="Arial" w:cs="Arial"/>
                <w:sz w:val="22"/>
                <w:szCs w:val="22"/>
              </w:rPr>
              <w:t>Susana Botana</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14:paraId="6DFB6C3B" w14:textId="77777777" w:rsidR="00C97C84" w:rsidRPr="00E27FA7" w:rsidRDefault="00C97C84" w:rsidP="000C2683">
            <w:pPr>
              <w:rPr>
                <w:rFonts w:eastAsia="Arial" w:cs="Arial"/>
                <w:sz w:val="22"/>
                <w:szCs w:val="22"/>
              </w:rPr>
            </w:pPr>
            <w:r w:rsidRPr="00E27FA7">
              <w:rPr>
                <w:rFonts w:eastAsia="Arial" w:cs="Arial"/>
                <w:sz w:val="22"/>
                <w:szCs w:val="22"/>
              </w:rPr>
              <w:t>Spain</w:t>
            </w:r>
          </w:p>
        </w:tc>
        <w:tc>
          <w:tcPr>
            <w:tcW w:w="2962" w:type="dxa"/>
            <w:tcBorders>
              <w:top w:val="single" w:sz="6" w:space="0" w:color="auto"/>
              <w:left w:val="single" w:sz="6" w:space="0" w:color="auto"/>
              <w:bottom w:val="single" w:sz="6" w:space="0" w:color="auto"/>
              <w:right w:val="single" w:sz="6" w:space="0" w:color="auto"/>
            </w:tcBorders>
            <w:vAlign w:val="center"/>
          </w:tcPr>
          <w:p w14:paraId="6173F54A" w14:textId="77777777" w:rsidR="00C97C84" w:rsidRPr="009C79B6" w:rsidRDefault="00C97C84" w:rsidP="000C2683">
            <w:pPr>
              <w:rPr>
                <w:rFonts w:eastAsia="Arial" w:cs="Arial"/>
                <w:i/>
                <w:iCs/>
                <w:sz w:val="22"/>
                <w:szCs w:val="22"/>
              </w:rPr>
            </w:pPr>
            <w:r w:rsidRPr="009C79B6">
              <w:rPr>
                <w:rFonts w:eastAsia="Arial" w:cs="Arial"/>
                <w:i/>
                <w:iCs/>
                <w:sz w:val="22"/>
                <w:szCs w:val="22"/>
              </w:rPr>
              <w:t>Balance</w:t>
            </w:r>
          </w:p>
        </w:tc>
      </w:tr>
      <w:tr w:rsidR="00C97C84" w:rsidRPr="00E27FA7" w14:paraId="13848C69" w14:textId="77777777" w:rsidTr="009B549E">
        <w:trPr>
          <w:trHeight w:val="300"/>
        </w:trPr>
        <w:tc>
          <w:tcPr>
            <w:tcW w:w="33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B488E0" w14:textId="77777777" w:rsidR="00C97C84" w:rsidRPr="00E27FA7" w:rsidRDefault="00C97C84" w:rsidP="000C2683">
            <w:pPr>
              <w:rPr>
                <w:rFonts w:eastAsia="Arial" w:cs="Arial"/>
                <w:sz w:val="22"/>
                <w:szCs w:val="22"/>
              </w:rPr>
            </w:pPr>
            <w:r w:rsidRPr="00E27FA7">
              <w:rPr>
                <w:rFonts w:eastAsia="Arial" w:cs="Arial"/>
                <w:sz w:val="22"/>
                <w:szCs w:val="22"/>
              </w:rPr>
              <w:t>Juan Caicedo</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F3E771" w14:textId="77777777" w:rsidR="00C97C84" w:rsidRPr="00E27FA7" w:rsidRDefault="00C97C84" w:rsidP="000C2683">
            <w:pPr>
              <w:rPr>
                <w:rFonts w:eastAsia="Arial" w:cs="Arial"/>
                <w:sz w:val="22"/>
                <w:szCs w:val="22"/>
              </w:rPr>
            </w:pPr>
            <w:r w:rsidRPr="00E27FA7">
              <w:rPr>
                <w:rFonts w:eastAsia="Arial" w:cs="Arial"/>
                <w:sz w:val="22"/>
                <w:szCs w:val="22"/>
              </w:rPr>
              <w:t>Colombia</w:t>
            </w:r>
          </w:p>
        </w:tc>
        <w:tc>
          <w:tcPr>
            <w:tcW w:w="2962" w:type="dxa"/>
            <w:tcBorders>
              <w:top w:val="single" w:sz="6" w:space="0" w:color="auto"/>
              <w:left w:val="single" w:sz="6" w:space="0" w:color="auto"/>
              <w:bottom w:val="single" w:sz="6" w:space="0" w:color="auto"/>
              <w:right w:val="single" w:sz="6" w:space="0" w:color="auto"/>
            </w:tcBorders>
            <w:vAlign w:val="center"/>
          </w:tcPr>
          <w:p w14:paraId="7C02D3CE" w14:textId="77777777" w:rsidR="00C97C84" w:rsidRPr="00AF6AC4" w:rsidRDefault="00C97C84" w:rsidP="000C2683">
            <w:pPr>
              <w:rPr>
                <w:rFonts w:eastAsia="Arial" w:cs="Arial"/>
                <w:i/>
                <w:iCs/>
                <w:sz w:val="22"/>
                <w:szCs w:val="22"/>
              </w:rPr>
            </w:pPr>
            <w:r w:rsidRPr="00AF6AC4">
              <w:rPr>
                <w:rFonts w:eastAsia="Arial" w:cs="Arial"/>
                <w:i/>
                <w:iCs/>
                <w:sz w:val="22"/>
                <w:szCs w:val="22"/>
              </w:rPr>
              <w:t>Grind</w:t>
            </w:r>
          </w:p>
        </w:tc>
      </w:tr>
      <w:tr w:rsidR="00C97C84" w:rsidRPr="00E27FA7" w14:paraId="4B1B453A" w14:textId="77777777" w:rsidTr="009B549E">
        <w:trPr>
          <w:trHeight w:val="300"/>
        </w:trPr>
        <w:tc>
          <w:tcPr>
            <w:tcW w:w="33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0B544F" w14:textId="77777777" w:rsidR="00C97C84" w:rsidRPr="00E27FA7" w:rsidRDefault="00C97C84" w:rsidP="000C2683">
            <w:pPr>
              <w:rPr>
                <w:rFonts w:eastAsia="Arial" w:cs="Arial"/>
                <w:sz w:val="22"/>
                <w:szCs w:val="22"/>
              </w:rPr>
            </w:pPr>
            <w:r w:rsidRPr="00E27FA7">
              <w:rPr>
                <w:rFonts w:eastAsia="Arial" w:cs="Arial"/>
                <w:sz w:val="22"/>
                <w:szCs w:val="22"/>
              </w:rPr>
              <w:t>Jacob Lucius Cartwright</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AE556E" w14:textId="77777777" w:rsidR="00C97C84" w:rsidRPr="00E27FA7" w:rsidRDefault="00C97C84" w:rsidP="000C2683">
            <w:pPr>
              <w:rPr>
                <w:rFonts w:eastAsia="Arial" w:cs="Arial"/>
                <w:sz w:val="22"/>
                <w:szCs w:val="22"/>
              </w:rPr>
            </w:pPr>
            <w:r w:rsidRPr="00E27FA7">
              <w:rPr>
                <w:rFonts w:eastAsia="Arial" w:cs="Arial"/>
                <w:sz w:val="22"/>
                <w:szCs w:val="22"/>
              </w:rPr>
              <w:t>Australia</w:t>
            </w:r>
          </w:p>
        </w:tc>
        <w:tc>
          <w:tcPr>
            <w:tcW w:w="2962" w:type="dxa"/>
            <w:tcBorders>
              <w:top w:val="single" w:sz="6" w:space="0" w:color="auto"/>
              <w:left w:val="single" w:sz="6" w:space="0" w:color="auto"/>
              <w:bottom w:val="single" w:sz="6" w:space="0" w:color="auto"/>
              <w:right w:val="single" w:sz="6" w:space="0" w:color="auto"/>
            </w:tcBorders>
            <w:vAlign w:val="center"/>
          </w:tcPr>
          <w:p w14:paraId="4B104B08" w14:textId="77777777" w:rsidR="00C97C84" w:rsidRPr="00AF6AC4" w:rsidRDefault="00C97C84" w:rsidP="000C2683">
            <w:pPr>
              <w:rPr>
                <w:rFonts w:eastAsia="Arial" w:cs="Arial"/>
                <w:i/>
                <w:iCs/>
                <w:sz w:val="22"/>
                <w:szCs w:val="22"/>
              </w:rPr>
            </w:pPr>
            <w:r w:rsidRPr="00AF6AC4">
              <w:rPr>
                <w:rFonts w:eastAsia="Arial" w:cs="Arial"/>
                <w:i/>
                <w:iCs/>
                <w:sz w:val="22"/>
                <w:szCs w:val="22"/>
              </w:rPr>
              <w:t>Memory Palace</w:t>
            </w:r>
          </w:p>
        </w:tc>
      </w:tr>
      <w:tr w:rsidR="00C97C84" w:rsidRPr="00E27FA7" w14:paraId="6BD38D45" w14:textId="77777777" w:rsidTr="009B549E">
        <w:trPr>
          <w:trHeight w:val="300"/>
        </w:trPr>
        <w:tc>
          <w:tcPr>
            <w:tcW w:w="33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3B9B4F" w14:textId="77777777" w:rsidR="00C97C84" w:rsidRPr="00E27FA7" w:rsidRDefault="00C97C84" w:rsidP="000C2683">
            <w:pPr>
              <w:rPr>
                <w:rFonts w:eastAsia="Arial" w:cs="Arial"/>
                <w:sz w:val="22"/>
                <w:szCs w:val="22"/>
              </w:rPr>
            </w:pPr>
            <w:r w:rsidRPr="00E27FA7">
              <w:rPr>
                <w:rFonts w:eastAsia="Arial" w:cs="Arial"/>
                <w:sz w:val="22"/>
                <w:szCs w:val="22"/>
              </w:rPr>
              <w:t xml:space="preserve">Birgit </w:t>
            </w:r>
            <w:proofErr w:type="spellStart"/>
            <w:r w:rsidRPr="00E27FA7">
              <w:rPr>
                <w:rFonts w:eastAsia="Arial" w:cs="Arial"/>
                <w:sz w:val="22"/>
                <w:szCs w:val="22"/>
              </w:rPr>
              <w:t>Cauer</w:t>
            </w:r>
            <w:proofErr w:type="spellEnd"/>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C20C5A" w14:textId="77777777" w:rsidR="00C97C84" w:rsidRPr="00E27FA7" w:rsidRDefault="00C97C84" w:rsidP="000C2683">
            <w:pPr>
              <w:rPr>
                <w:rFonts w:eastAsia="Arial" w:cs="Arial"/>
                <w:sz w:val="22"/>
                <w:szCs w:val="22"/>
              </w:rPr>
            </w:pPr>
            <w:r w:rsidRPr="00E27FA7">
              <w:rPr>
                <w:rFonts w:eastAsia="Arial" w:cs="Arial"/>
                <w:sz w:val="22"/>
                <w:szCs w:val="22"/>
              </w:rPr>
              <w:t>Germany</w:t>
            </w:r>
          </w:p>
        </w:tc>
        <w:tc>
          <w:tcPr>
            <w:tcW w:w="2962" w:type="dxa"/>
            <w:tcBorders>
              <w:top w:val="single" w:sz="6" w:space="0" w:color="auto"/>
              <w:left w:val="single" w:sz="6" w:space="0" w:color="auto"/>
              <w:bottom w:val="single" w:sz="6" w:space="0" w:color="auto"/>
              <w:right w:val="single" w:sz="6" w:space="0" w:color="auto"/>
            </w:tcBorders>
            <w:vAlign w:val="center"/>
          </w:tcPr>
          <w:p w14:paraId="6460ACD6" w14:textId="77777777" w:rsidR="00C97C84" w:rsidRPr="00AF6AC4" w:rsidRDefault="00C97C84" w:rsidP="000C2683">
            <w:pPr>
              <w:rPr>
                <w:rFonts w:eastAsia="Arial" w:cs="Arial"/>
                <w:i/>
                <w:iCs/>
                <w:sz w:val="22"/>
                <w:szCs w:val="22"/>
              </w:rPr>
            </w:pPr>
            <w:r w:rsidRPr="00AF6AC4">
              <w:rPr>
                <w:rFonts w:eastAsia="Arial" w:cs="Arial"/>
                <w:i/>
                <w:iCs/>
                <w:sz w:val="22"/>
                <w:szCs w:val="22"/>
              </w:rPr>
              <w:t>Granite Blooming in the Brightness of Now</w:t>
            </w:r>
          </w:p>
        </w:tc>
      </w:tr>
      <w:tr w:rsidR="00C97C84" w:rsidRPr="00E27FA7" w14:paraId="600666D6" w14:textId="77777777" w:rsidTr="009B549E">
        <w:trPr>
          <w:trHeight w:val="300"/>
        </w:trPr>
        <w:tc>
          <w:tcPr>
            <w:tcW w:w="33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DF6FC0" w14:textId="77777777" w:rsidR="00C97C84" w:rsidRPr="00E27FA7" w:rsidRDefault="00C97C84" w:rsidP="000C2683">
            <w:pPr>
              <w:rPr>
                <w:rFonts w:eastAsia="Arial" w:cs="Arial"/>
                <w:sz w:val="22"/>
                <w:szCs w:val="22"/>
              </w:rPr>
            </w:pPr>
            <w:r w:rsidRPr="00E27FA7">
              <w:rPr>
                <w:rFonts w:eastAsia="Arial" w:cs="Arial"/>
                <w:sz w:val="22"/>
                <w:szCs w:val="22"/>
              </w:rPr>
              <w:t xml:space="preserve">Furkan </w:t>
            </w:r>
            <w:proofErr w:type="spellStart"/>
            <w:r w:rsidRPr="00E27FA7">
              <w:rPr>
                <w:rFonts w:eastAsia="Arial" w:cs="Arial"/>
                <w:sz w:val="22"/>
                <w:szCs w:val="22"/>
              </w:rPr>
              <w:t>Depeli</w:t>
            </w:r>
            <w:proofErr w:type="spellEnd"/>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CEF0F0" w14:textId="77777777" w:rsidR="00C97C84" w:rsidRPr="00E27FA7" w:rsidRDefault="00C97C84" w:rsidP="000C2683">
            <w:pPr>
              <w:rPr>
                <w:rFonts w:eastAsia="Arial" w:cs="Arial"/>
                <w:sz w:val="22"/>
                <w:szCs w:val="22"/>
              </w:rPr>
            </w:pPr>
            <w:r w:rsidRPr="00E27FA7">
              <w:rPr>
                <w:rFonts w:eastAsia="Arial" w:cs="Arial"/>
                <w:sz w:val="22"/>
                <w:szCs w:val="22"/>
              </w:rPr>
              <w:t>Türkiye</w:t>
            </w:r>
          </w:p>
        </w:tc>
        <w:tc>
          <w:tcPr>
            <w:tcW w:w="2962" w:type="dxa"/>
            <w:tcBorders>
              <w:top w:val="single" w:sz="6" w:space="0" w:color="auto"/>
              <w:left w:val="single" w:sz="6" w:space="0" w:color="auto"/>
              <w:bottom w:val="single" w:sz="6" w:space="0" w:color="auto"/>
              <w:right w:val="single" w:sz="6" w:space="0" w:color="auto"/>
            </w:tcBorders>
            <w:vAlign w:val="center"/>
          </w:tcPr>
          <w:p w14:paraId="70FE1F5F" w14:textId="77777777" w:rsidR="00C97C84" w:rsidRPr="00AF6AC4" w:rsidRDefault="00C97C84" w:rsidP="000C2683">
            <w:pPr>
              <w:rPr>
                <w:rFonts w:eastAsia="Arial" w:cs="Arial"/>
                <w:i/>
                <w:iCs/>
                <w:sz w:val="22"/>
                <w:szCs w:val="22"/>
              </w:rPr>
            </w:pPr>
            <w:proofErr w:type="spellStart"/>
            <w:r w:rsidRPr="00AF6AC4">
              <w:rPr>
                <w:rFonts w:eastAsia="Arial" w:cs="Arial"/>
                <w:i/>
                <w:iCs/>
                <w:sz w:val="22"/>
                <w:szCs w:val="22"/>
              </w:rPr>
              <w:t>Khrononfinite</w:t>
            </w:r>
            <w:proofErr w:type="spellEnd"/>
          </w:p>
        </w:tc>
      </w:tr>
      <w:tr w:rsidR="00C97C84" w:rsidRPr="00E27FA7" w14:paraId="081FF58B" w14:textId="77777777" w:rsidTr="009B549E">
        <w:trPr>
          <w:trHeight w:val="300"/>
        </w:trPr>
        <w:tc>
          <w:tcPr>
            <w:tcW w:w="33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A40C29" w14:textId="77777777" w:rsidR="00C97C84" w:rsidRPr="00E27FA7" w:rsidRDefault="00C97C84" w:rsidP="000C2683">
            <w:pPr>
              <w:rPr>
                <w:rFonts w:eastAsia="Arial" w:cs="Arial"/>
                <w:sz w:val="22"/>
                <w:szCs w:val="22"/>
              </w:rPr>
            </w:pPr>
            <w:r w:rsidRPr="00E27FA7">
              <w:rPr>
                <w:rFonts w:eastAsia="Arial" w:cs="Arial"/>
                <w:sz w:val="22"/>
                <w:szCs w:val="22"/>
              </w:rPr>
              <w:t>Khalid Farhan</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737ABA" w14:textId="77777777" w:rsidR="00C97C84" w:rsidRPr="00E27FA7" w:rsidRDefault="00C97C84" w:rsidP="000C2683">
            <w:pPr>
              <w:rPr>
                <w:rFonts w:eastAsia="Arial" w:cs="Arial"/>
                <w:sz w:val="22"/>
                <w:szCs w:val="22"/>
              </w:rPr>
            </w:pPr>
            <w:r w:rsidRPr="00E27FA7">
              <w:rPr>
                <w:rFonts w:eastAsia="Arial" w:cs="Arial"/>
                <w:sz w:val="22"/>
                <w:szCs w:val="22"/>
              </w:rPr>
              <w:t>Bahrain</w:t>
            </w:r>
          </w:p>
        </w:tc>
        <w:tc>
          <w:tcPr>
            <w:tcW w:w="2962" w:type="dxa"/>
            <w:tcBorders>
              <w:top w:val="single" w:sz="6" w:space="0" w:color="auto"/>
              <w:left w:val="single" w:sz="6" w:space="0" w:color="auto"/>
              <w:bottom w:val="single" w:sz="6" w:space="0" w:color="auto"/>
              <w:right w:val="single" w:sz="6" w:space="0" w:color="auto"/>
            </w:tcBorders>
            <w:vAlign w:val="center"/>
          </w:tcPr>
          <w:p w14:paraId="493818E5" w14:textId="77777777" w:rsidR="00C97C84" w:rsidRPr="00895486" w:rsidRDefault="00C97C84" w:rsidP="000C2683">
            <w:pPr>
              <w:rPr>
                <w:rFonts w:eastAsia="Arial" w:cs="Arial"/>
                <w:i/>
                <w:iCs/>
                <w:sz w:val="22"/>
                <w:szCs w:val="22"/>
              </w:rPr>
            </w:pPr>
            <w:r w:rsidRPr="00895486">
              <w:rPr>
                <w:rFonts w:eastAsia="Arial" w:cs="Arial"/>
                <w:i/>
                <w:iCs/>
                <w:sz w:val="22"/>
                <w:szCs w:val="22"/>
              </w:rPr>
              <w:t>Sculpture Dynamics</w:t>
            </w:r>
          </w:p>
        </w:tc>
      </w:tr>
      <w:tr w:rsidR="00C97C84" w:rsidRPr="00E27FA7" w14:paraId="20E4AC60" w14:textId="77777777" w:rsidTr="009B549E">
        <w:trPr>
          <w:trHeight w:val="300"/>
        </w:trPr>
        <w:tc>
          <w:tcPr>
            <w:tcW w:w="33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1B7BA2" w14:textId="77777777" w:rsidR="00C97C84" w:rsidRPr="00E27FA7" w:rsidRDefault="00C97C84" w:rsidP="000C2683">
            <w:pPr>
              <w:rPr>
                <w:rFonts w:eastAsia="Arial" w:cs="Arial"/>
                <w:sz w:val="22"/>
                <w:szCs w:val="22"/>
              </w:rPr>
            </w:pPr>
            <w:r w:rsidRPr="00E27FA7">
              <w:rPr>
                <w:rFonts w:eastAsia="Arial" w:cs="Arial"/>
                <w:sz w:val="22"/>
                <w:szCs w:val="22"/>
              </w:rPr>
              <w:t>Majid Haghighi</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62E126" w14:textId="77777777" w:rsidR="00C97C84" w:rsidRPr="00E27FA7" w:rsidRDefault="00C97C84" w:rsidP="000C2683">
            <w:pPr>
              <w:rPr>
                <w:rFonts w:eastAsia="Arial" w:cs="Arial"/>
                <w:sz w:val="22"/>
                <w:szCs w:val="22"/>
              </w:rPr>
            </w:pPr>
            <w:r w:rsidRPr="00E27FA7">
              <w:rPr>
                <w:rFonts w:eastAsia="Arial" w:cs="Arial"/>
                <w:sz w:val="22"/>
                <w:szCs w:val="22"/>
              </w:rPr>
              <w:t>Iran</w:t>
            </w:r>
          </w:p>
        </w:tc>
        <w:tc>
          <w:tcPr>
            <w:tcW w:w="2962" w:type="dxa"/>
            <w:tcBorders>
              <w:top w:val="single" w:sz="6" w:space="0" w:color="auto"/>
              <w:left w:val="single" w:sz="6" w:space="0" w:color="auto"/>
              <w:bottom w:val="single" w:sz="6" w:space="0" w:color="auto"/>
              <w:right w:val="single" w:sz="6" w:space="0" w:color="auto"/>
            </w:tcBorders>
            <w:vAlign w:val="center"/>
          </w:tcPr>
          <w:p w14:paraId="16644CD8" w14:textId="77777777" w:rsidR="00C97C84" w:rsidRPr="00895486" w:rsidRDefault="00C97C84" w:rsidP="000C2683">
            <w:pPr>
              <w:rPr>
                <w:rFonts w:eastAsia="Arial" w:cs="Arial"/>
                <w:i/>
                <w:iCs/>
                <w:sz w:val="22"/>
                <w:szCs w:val="22"/>
              </w:rPr>
            </w:pPr>
            <w:r w:rsidRPr="00895486">
              <w:rPr>
                <w:rFonts w:eastAsia="Arial" w:cs="Arial"/>
                <w:i/>
                <w:iCs/>
                <w:sz w:val="22"/>
                <w:szCs w:val="22"/>
              </w:rPr>
              <w:t>Forgotten Corners</w:t>
            </w:r>
          </w:p>
        </w:tc>
      </w:tr>
      <w:tr w:rsidR="00C97C84" w:rsidRPr="00E27FA7" w14:paraId="59110498" w14:textId="77777777" w:rsidTr="009B549E">
        <w:trPr>
          <w:trHeight w:val="300"/>
        </w:trPr>
        <w:tc>
          <w:tcPr>
            <w:tcW w:w="33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B5914C" w14:textId="77777777" w:rsidR="00C97C84" w:rsidRPr="00E27FA7" w:rsidRDefault="00C97C84" w:rsidP="000C2683">
            <w:pPr>
              <w:rPr>
                <w:rFonts w:eastAsia="Arial" w:cs="Arial"/>
                <w:sz w:val="22"/>
                <w:szCs w:val="22"/>
              </w:rPr>
            </w:pPr>
            <w:proofErr w:type="spellStart"/>
            <w:r w:rsidRPr="00E27FA7">
              <w:rPr>
                <w:rFonts w:eastAsia="Arial" w:cs="Arial"/>
                <w:sz w:val="22"/>
                <w:szCs w:val="22"/>
              </w:rPr>
              <w:lastRenderedPageBreak/>
              <w:t>Seungwoo</w:t>
            </w:r>
            <w:proofErr w:type="spellEnd"/>
            <w:r w:rsidRPr="00E27FA7">
              <w:rPr>
                <w:rFonts w:eastAsia="Arial" w:cs="Arial"/>
                <w:sz w:val="22"/>
                <w:szCs w:val="22"/>
              </w:rPr>
              <w:t xml:space="preserve"> Hwang</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941A2D" w14:textId="77777777" w:rsidR="00C97C84" w:rsidRPr="00E27FA7" w:rsidRDefault="00C97C84" w:rsidP="000C2683">
            <w:pPr>
              <w:rPr>
                <w:rFonts w:eastAsia="Arial" w:cs="Arial"/>
                <w:sz w:val="22"/>
                <w:szCs w:val="22"/>
              </w:rPr>
            </w:pPr>
            <w:r w:rsidRPr="00E27FA7">
              <w:rPr>
                <w:rFonts w:eastAsia="Arial" w:cs="Arial"/>
                <w:sz w:val="22"/>
                <w:szCs w:val="22"/>
              </w:rPr>
              <w:t>South Korea</w:t>
            </w:r>
          </w:p>
        </w:tc>
        <w:tc>
          <w:tcPr>
            <w:tcW w:w="2962" w:type="dxa"/>
            <w:tcBorders>
              <w:top w:val="single" w:sz="6" w:space="0" w:color="auto"/>
              <w:left w:val="single" w:sz="6" w:space="0" w:color="auto"/>
              <w:bottom w:val="single" w:sz="6" w:space="0" w:color="auto"/>
              <w:right w:val="single" w:sz="6" w:space="0" w:color="auto"/>
            </w:tcBorders>
            <w:vAlign w:val="center"/>
          </w:tcPr>
          <w:p w14:paraId="13BD1D12" w14:textId="77777777" w:rsidR="00C97C84" w:rsidRPr="00DA1444" w:rsidRDefault="00C97C84" w:rsidP="000C2683">
            <w:pPr>
              <w:rPr>
                <w:rFonts w:eastAsia="Arial" w:cs="Arial"/>
                <w:i/>
                <w:iCs/>
                <w:sz w:val="22"/>
                <w:szCs w:val="22"/>
              </w:rPr>
            </w:pPr>
            <w:r w:rsidRPr="00DA1444">
              <w:rPr>
                <w:rFonts w:eastAsia="Arial" w:cs="Arial"/>
                <w:i/>
                <w:iCs/>
                <w:sz w:val="22"/>
                <w:szCs w:val="22"/>
              </w:rPr>
              <w:t>The Whisper of The Wave</w:t>
            </w:r>
          </w:p>
        </w:tc>
      </w:tr>
      <w:tr w:rsidR="00C97C84" w:rsidRPr="00E27FA7" w14:paraId="5EC7371A" w14:textId="77777777" w:rsidTr="009B549E">
        <w:trPr>
          <w:trHeight w:val="300"/>
        </w:trPr>
        <w:tc>
          <w:tcPr>
            <w:tcW w:w="33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EA18E0" w14:textId="77777777" w:rsidR="00C97C84" w:rsidRPr="00E27FA7" w:rsidRDefault="00C97C84" w:rsidP="000C2683">
            <w:pPr>
              <w:rPr>
                <w:rFonts w:eastAsia="Arial" w:cs="Arial"/>
                <w:sz w:val="22"/>
                <w:szCs w:val="22"/>
              </w:rPr>
            </w:pPr>
            <w:proofErr w:type="spellStart"/>
            <w:r w:rsidRPr="00E27FA7">
              <w:rPr>
                <w:rFonts w:eastAsia="Arial" w:cs="Arial"/>
                <w:sz w:val="22"/>
                <w:szCs w:val="22"/>
              </w:rPr>
              <w:t>Dangyong</w:t>
            </w:r>
            <w:proofErr w:type="spellEnd"/>
            <w:r w:rsidRPr="00E27FA7">
              <w:rPr>
                <w:rFonts w:eastAsia="Arial" w:cs="Arial"/>
                <w:sz w:val="22"/>
                <w:szCs w:val="22"/>
              </w:rPr>
              <w:t xml:space="preserve"> Liu</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BC94B87" w14:textId="77777777" w:rsidR="00C97C84" w:rsidRPr="00E27FA7" w:rsidRDefault="00C97C84" w:rsidP="000C2683">
            <w:pPr>
              <w:rPr>
                <w:rFonts w:eastAsia="Arial" w:cs="Arial"/>
                <w:sz w:val="22"/>
                <w:szCs w:val="22"/>
              </w:rPr>
            </w:pPr>
            <w:r w:rsidRPr="00E27FA7">
              <w:rPr>
                <w:rFonts w:eastAsia="Arial" w:cs="Arial"/>
                <w:sz w:val="22"/>
                <w:szCs w:val="22"/>
              </w:rPr>
              <w:t>China</w:t>
            </w:r>
          </w:p>
        </w:tc>
        <w:tc>
          <w:tcPr>
            <w:tcW w:w="2962" w:type="dxa"/>
            <w:tcBorders>
              <w:top w:val="single" w:sz="6" w:space="0" w:color="auto"/>
              <w:left w:val="single" w:sz="6" w:space="0" w:color="auto"/>
              <w:bottom w:val="single" w:sz="6" w:space="0" w:color="auto"/>
              <w:right w:val="single" w:sz="6" w:space="0" w:color="auto"/>
            </w:tcBorders>
            <w:vAlign w:val="center"/>
          </w:tcPr>
          <w:p w14:paraId="34634127" w14:textId="77777777" w:rsidR="00C97C84" w:rsidRPr="00AF6AC4" w:rsidRDefault="00C97C84" w:rsidP="000C2683">
            <w:pPr>
              <w:rPr>
                <w:rFonts w:eastAsia="Arial" w:cs="Arial"/>
                <w:i/>
                <w:iCs/>
                <w:sz w:val="22"/>
                <w:szCs w:val="22"/>
              </w:rPr>
            </w:pPr>
            <w:r w:rsidRPr="00AF6AC4">
              <w:rPr>
                <w:rFonts w:eastAsia="Arial" w:cs="Arial"/>
                <w:i/>
                <w:iCs/>
                <w:sz w:val="22"/>
                <w:szCs w:val="22"/>
              </w:rPr>
              <w:t>Happiness in the Palm</w:t>
            </w:r>
          </w:p>
        </w:tc>
      </w:tr>
      <w:tr w:rsidR="00C97C84" w:rsidRPr="00E27FA7" w14:paraId="00A93EB3" w14:textId="77777777" w:rsidTr="009B549E">
        <w:trPr>
          <w:trHeight w:val="300"/>
        </w:trPr>
        <w:tc>
          <w:tcPr>
            <w:tcW w:w="33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99DAA8" w14:textId="77777777" w:rsidR="00C97C84" w:rsidRPr="00E27FA7" w:rsidRDefault="00C97C84" w:rsidP="000C2683">
            <w:pPr>
              <w:rPr>
                <w:rFonts w:eastAsia="Arial" w:cs="Arial"/>
                <w:sz w:val="22"/>
                <w:szCs w:val="22"/>
              </w:rPr>
            </w:pPr>
            <w:r w:rsidRPr="00E27FA7">
              <w:rPr>
                <w:rFonts w:eastAsia="Arial" w:cs="Arial"/>
                <w:sz w:val="22"/>
                <w:szCs w:val="22"/>
              </w:rPr>
              <w:t>Juan Pablo Marturano</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661C52" w14:textId="77777777" w:rsidR="00C97C84" w:rsidRPr="00E27FA7" w:rsidRDefault="00C97C84" w:rsidP="000C2683">
            <w:pPr>
              <w:rPr>
                <w:rFonts w:eastAsia="Arial" w:cs="Arial"/>
                <w:sz w:val="22"/>
                <w:szCs w:val="22"/>
              </w:rPr>
            </w:pPr>
            <w:r w:rsidRPr="00E27FA7">
              <w:rPr>
                <w:rFonts w:eastAsia="Arial" w:cs="Arial"/>
                <w:sz w:val="22"/>
                <w:szCs w:val="22"/>
              </w:rPr>
              <w:t>Argentina</w:t>
            </w:r>
          </w:p>
        </w:tc>
        <w:tc>
          <w:tcPr>
            <w:tcW w:w="2962" w:type="dxa"/>
            <w:tcBorders>
              <w:top w:val="single" w:sz="6" w:space="0" w:color="auto"/>
              <w:left w:val="single" w:sz="6" w:space="0" w:color="auto"/>
              <w:bottom w:val="single" w:sz="6" w:space="0" w:color="auto"/>
              <w:right w:val="single" w:sz="6" w:space="0" w:color="auto"/>
            </w:tcBorders>
            <w:vAlign w:val="center"/>
          </w:tcPr>
          <w:p w14:paraId="005965F6" w14:textId="77777777" w:rsidR="00C97C84" w:rsidRPr="00AF6AC4" w:rsidRDefault="00C97C84" w:rsidP="000C2683">
            <w:pPr>
              <w:rPr>
                <w:rFonts w:eastAsia="Arial" w:cs="Arial"/>
                <w:i/>
                <w:iCs/>
                <w:sz w:val="22"/>
                <w:szCs w:val="22"/>
              </w:rPr>
            </w:pPr>
            <w:r w:rsidRPr="00AF6AC4">
              <w:rPr>
                <w:rFonts w:eastAsia="Arial" w:cs="Arial"/>
                <w:i/>
                <w:iCs/>
                <w:sz w:val="22"/>
                <w:szCs w:val="22"/>
              </w:rPr>
              <w:t>Mountains of the Mind</w:t>
            </w:r>
          </w:p>
        </w:tc>
      </w:tr>
      <w:tr w:rsidR="00C97C84" w:rsidRPr="00E27FA7" w14:paraId="367BC7BA" w14:textId="77777777" w:rsidTr="009B549E">
        <w:trPr>
          <w:trHeight w:val="300"/>
        </w:trPr>
        <w:tc>
          <w:tcPr>
            <w:tcW w:w="33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D71292" w14:textId="77777777" w:rsidR="00C97C84" w:rsidRPr="00E27FA7" w:rsidRDefault="00C97C84" w:rsidP="000C2683">
            <w:pPr>
              <w:rPr>
                <w:rFonts w:eastAsia="Arial" w:cs="Arial"/>
                <w:sz w:val="22"/>
                <w:szCs w:val="22"/>
              </w:rPr>
            </w:pPr>
            <w:r w:rsidRPr="00E27FA7">
              <w:rPr>
                <w:rFonts w:eastAsia="Arial" w:cs="Arial"/>
                <w:sz w:val="22"/>
                <w:szCs w:val="22"/>
              </w:rPr>
              <w:t>Arianna Palmieri</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F06670" w14:textId="77777777" w:rsidR="00C97C84" w:rsidRPr="00E27FA7" w:rsidRDefault="00C97C84" w:rsidP="000C2683">
            <w:pPr>
              <w:rPr>
                <w:rFonts w:eastAsia="Arial" w:cs="Arial"/>
                <w:sz w:val="22"/>
                <w:szCs w:val="22"/>
              </w:rPr>
            </w:pPr>
            <w:r w:rsidRPr="00E27FA7">
              <w:rPr>
                <w:rFonts w:eastAsia="Arial" w:cs="Arial"/>
                <w:sz w:val="22"/>
                <w:szCs w:val="22"/>
              </w:rPr>
              <w:t>Italy</w:t>
            </w:r>
          </w:p>
        </w:tc>
        <w:tc>
          <w:tcPr>
            <w:tcW w:w="2962" w:type="dxa"/>
            <w:tcBorders>
              <w:top w:val="single" w:sz="6" w:space="0" w:color="auto"/>
              <w:left w:val="single" w:sz="6" w:space="0" w:color="auto"/>
              <w:bottom w:val="single" w:sz="6" w:space="0" w:color="auto"/>
              <w:right w:val="single" w:sz="6" w:space="0" w:color="auto"/>
            </w:tcBorders>
            <w:vAlign w:val="center"/>
          </w:tcPr>
          <w:p w14:paraId="71968511" w14:textId="77777777" w:rsidR="00C97C84" w:rsidRPr="00AF6AC4" w:rsidRDefault="00C97C84" w:rsidP="000C2683">
            <w:pPr>
              <w:rPr>
                <w:rFonts w:eastAsia="Arial" w:cs="Arial"/>
                <w:i/>
                <w:iCs/>
                <w:sz w:val="22"/>
                <w:szCs w:val="22"/>
              </w:rPr>
            </w:pPr>
            <w:r w:rsidRPr="00AF6AC4">
              <w:rPr>
                <w:rFonts w:eastAsia="Arial" w:cs="Arial"/>
                <w:i/>
                <w:iCs/>
                <w:sz w:val="22"/>
                <w:szCs w:val="22"/>
              </w:rPr>
              <w:t>Motion of Revolution</w:t>
            </w:r>
          </w:p>
        </w:tc>
      </w:tr>
      <w:tr w:rsidR="00C97C84" w:rsidRPr="00E27FA7" w14:paraId="712B90A7" w14:textId="77777777" w:rsidTr="009B549E">
        <w:trPr>
          <w:trHeight w:val="300"/>
        </w:trPr>
        <w:tc>
          <w:tcPr>
            <w:tcW w:w="33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A9E96F" w14:textId="77777777" w:rsidR="00C97C84" w:rsidRPr="00E27FA7" w:rsidRDefault="00C97C84" w:rsidP="000C2683">
            <w:pPr>
              <w:rPr>
                <w:rFonts w:eastAsia="Arial" w:cs="Arial"/>
                <w:sz w:val="22"/>
                <w:szCs w:val="22"/>
              </w:rPr>
            </w:pPr>
            <w:r w:rsidRPr="00E27FA7">
              <w:rPr>
                <w:rFonts w:eastAsia="Arial" w:cs="Arial"/>
                <w:sz w:val="22"/>
                <w:szCs w:val="22"/>
              </w:rPr>
              <w:t>Masa Paunovic</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26D3060" w14:textId="77777777" w:rsidR="00C97C84" w:rsidRPr="00E27FA7" w:rsidRDefault="00C97C84" w:rsidP="000C2683">
            <w:pPr>
              <w:rPr>
                <w:rFonts w:eastAsia="Arial" w:cs="Arial"/>
                <w:sz w:val="22"/>
                <w:szCs w:val="22"/>
              </w:rPr>
            </w:pPr>
            <w:r w:rsidRPr="00E27FA7">
              <w:rPr>
                <w:rFonts w:eastAsia="Arial" w:cs="Arial"/>
                <w:sz w:val="22"/>
                <w:szCs w:val="22"/>
              </w:rPr>
              <w:t>Serbia</w:t>
            </w:r>
          </w:p>
        </w:tc>
        <w:tc>
          <w:tcPr>
            <w:tcW w:w="2962" w:type="dxa"/>
            <w:tcBorders>
              <w:top w:val="single" w:sz="6" w:space="0" w:color="auto"/>
              <w:left w:val="single" w:sz="6" w:space="0" w:color="auto"/>
              <w:bottom w:val="single" w:sz="6" w:space="0" w:color="auto"/>
              <w:right w:val="single" w:sz="6" w:space="0" w:color="auto"/>
            </w:tcBorders>
            <w:vAlign w:val="center"/>
          </w:tcPr>
          <w:p w14:paraId="51E59FAD" w14:textId="77777777" w:rsidR="00C97C84" w:rsidRPr="006E6CC0" w:rsidRDefault="00C97C84" w:rsidP="000C2683">
            <w:pPr>
              <w:rPr>
                <w:rFonts w:eastAsia="Arial" w:cs="Arial"/>
                <w:i/>
                <w:iCs/>
                <w:sz w:val="22"/>
                <w:szCs w:val="22"/>
              </w:rPr>
            </w:pPr>
            <w:r w:rsidRPr="006E6CC0">
              <w:rPr>
                <w:rFonts w:eastAsia="Arial" w:cs="Arial"/>
                <w:i/>
                <w:iCs/>
                <w:sz w:val="22"/>
                <w:szCs w:val="22"/>
              </w:rPr>
              <w:t>Evolution</w:t>
            </w:r>
          </w:p>
        </w:tc>
      </w:tr>
      <w:tr w:rsidR="00C97C84" w:rsidRPr="00E27FA7" w14:paraId="6DFA2E97" w14:textId="77777777" w:rsidTr="009B549E">
        <w:trPr>
          <w:trHeight w:val="300"/>
        </w:trPr>
        <w:tc>
          <w:tcPr>
            <w:tcW w:w="33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594A95" w14:textId="77777777" w:rsidR="00C97C84" w:rsidRPr="00E27FA7" w:rsidRDefault="00C97C84" w:rsidP="000C2683">
            <w:pPr>
              <w:rPr>
                <w:rFonts w:eastAsia="Arial" w:cs="Arial"/>
                <w:sz w:val="22"/>
                <w:szCs w:val="22"/>
              </w:rPr>
            </w:pPr>
            <w:r w:rsidRPr="00E27FA7">
              <w:rPr>
                <w:rFonts w:eastAsia="Arial" w:cs="Arial"/>
                <w:sz w:val="22"/>
                <w:szCs w:val="22"/>
              </w:rPr>
              <w:t>Petre Borissov Petrov</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8F0FF9" w14:textId="77777777" w:rsidR="00C97C84" w:rsidRPr="00E27FA7" w:rsidRDefault="00C97C84" w:rsidP="000C2683">
            <w:pPr>
              <w:rPr>
                <w:rFonts w:eastAsia="Arial" w:cs="Arial"/>
                <w:sz w:val="22"/>
                <w:szCs w:val="22"/>
              </w:rPr>
            </w:pPr>
            <w:r w:rsidRPr="00E27FA7">
              <w:rPr>
                <w:rFonts w:eastAsia="Arial" w:cs="Arial"/>
                <w:sz w:val="22"/>
                <w:szCs w:val="22"/>
              </w:rPr>
              <w:t>Bulgaria</w:t>
            </w:r>
          </w:p>
        </w:tc>
        <w:tc>
          <w:tcPr>
            <w:tcW w:w="2962" w:type="dxa"/>
            <w:tcBorders>
              <w:top w:val="single" w:sz="6" w:space="0" w:color="auto"/>
              <w:left w:val="single" w:sz="6" w:space="0" w:color="auto"/>
              <w:bottom w:val="single" w:sz="6" w:space="0" w:color="auto"/>
              <w:right w:val="single" w:sz="6" w:space="0" w:color="auto"/>
            </w:tcBorders>
            <w:vAlign w:val="center"/>
          </w:tcPr>
          <w:p w14:paraId="7E646EC3" w14:textId="77777777" w:rsidR="00C97C84" w:rsidRPr="00EC288F" w:rsidRDefault="00C97C84" w:rsidP="000C2683">
            <w:pPr>
              <w:rPr>
                <w:rFonts w:eastAsia="Arial" w:cs="Arial"/>
                <w:i/>
                <w:iCs/>
                <w:sz w:val="22"/>
                <w:szCs w:val="22"/>
              </w:rPr>
            </w:pPr>
            <w:r w:rsidRPr="00EC288F">
              <w:rPr>
                <w:rFonts w:eastAsia="Arial" w:cs="Arial"/>
                <w:i/>
                <w:iCs/>
                <w:sz w:val="22"/>
                <w:szCs w:val="22"/>
              </w:rPr>
              <w:t>The Movement</w:t>
            </w:r>
          </w:p>
        </w:tc>
      </w:tr>
      <w:tr w:rsidR="00C97C84" w:rsidRPr="00E27FA7" w14:paraId="4B2FD18F" w14:textId="77777777" w:rsidTr="009B549E">
        <w:trPr>
          <w:trHeight w:val="300"/>
        </w:trPr>
        <w:tc>
          <w:tcPr>
            <w:tcW w:w="33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DA4B85" w14:textId="77777777" w:rsidR="00C97C84" w:rsidRPr="00E27FA7" w:rsidRDefault="00C97C84" w:rsidP="000C2683">
            <w:pPr>
              <w:rPr>
                <w:rFonts w:eastAsia="Arial" w:cs="Arial"/>
                <w:sz w:val="22"/>
                <w:szCs w:val="22"/>
              </w:rPr>
            </w:pPr>
            <w:r w:rsidRPr="00E27FA7">
              <w:rPr>
                <w:rFonts w:eastAsia="Arial" w:cs="Arial"/>
                <w:sz w:val="22"/>
                <w:szCs w:val="22"/>
              </w:rPr>
              <w:t xml:space="preserve">Anna Teresa </w:t>
            </w:r>
            <w:proofErr w:type="spellStart"/>
            <w:r w:rsidRPr="00E27FA7">
              <w:rPr>
                <w:rFonts w:eastAsia="Arial" w:cs="Arial"/>
                <w:sz w:val="22"/>
                <w:szCs w:val="22"/>
              </w:rPr>
              <w:t>Rasinska</w:t>
            </w:r>
            <w:proofErr w:type="spellEnd"/>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90001D" w14:textId="77777777" w:rsidR="00C97C84" w:rsidRPr="00E27FA7" w:rsidRDefault="00C97C84" w:rsidP="000C2683">
            <w:pPr>
              <w:rPr>
                <w:rFonts w:eastAsia="Arial" w:cs="Arial"/>
                <w:sz w:val="22"/>
                <w:szCs w:val="22"/>
              </w:rPr>
            </w:pPr>
            <w:r w:rsidRPr="00E27FA7">
              <w:rPr>
                <w:rFonts w:eastAsia="Arial" w:cs="Arial"/>
                <w:sz w:val="22"/>
                <w:szCs w:val="22"/>
              </w:rPr>
              <w:t>Poland</w:t>
            </w:r>
          </w:p>
        </w:tc>
        <w:tc>
          <w:tcPr>
            <w:tcW w:w="2962" w:type="dxa"/>
            <w:tcBorders>
              <w:top w:val="single" w:sz="6" w:space="0" w:color="auto"/>
              <w:left w:val="single" w:sz="6" w:space="0" w:color="auto"/>
              <w:bottom w:val="single" w:sz="6" w:space="0" w:color="auto"/>
              <w:right w:val="single" w:sz="6" w:space="0" w:color="auto"/>
            </w:tcBorders>
            <w:vAlign w:val="center"/>
          </w:tcPr>
          <w:p w14:paraId="1561275D" w14:textId="77777777" w:rsidR="00C97C84" w:rsidRPr="009C79B6" w:rsidRDefault="00C97C84" w:rsidP="000C2683">
            <w:pPr>
              <w:rPr>
                <w:rFonts w:eastAsia="Arial" w:cs="Arial"/>
                <w:i/>
                <w:iCs/>
                <w:sz w:val="22"/>
                <w:szCs w:val="22"/>
              </w:rPr>
            </w:pPr>
            <w:r w:rsidRPr="009C79B6">
              <w:rPr>
                <w:rFonts w:eastAsia="Arial" w:cs="Arial"/>
                <w:i/>
                <w:iCs/>
                <w:sz w:val="22"/>
                <w:szCs w:val="22"/>
              </w:rPr>
              <w:t>Periodicity</w:t>
            </w:r>
          </w:p>
        </w:tc>
      </w:tr>
      <w:tr w:rsidR="00C97C84" w:rsidRPr="00E27FA7" w14:paraId="13DDACA3" w14:textId="77777777" w:rsidTr="009B549E">
        <w:trPr>
          <w:trHeight w:val="300"/>
        </w:trPr>
        <w:tc>
          <w:tcPr>
            <w:tcW w:w="3322" w:type="dxa"/>
            <w:tcBorders>
              <w:top w:val="single" w:sz="6" w:space="0" w:color="auto"/>
              <w:left w:val="single" w:sz="6" w:space="0" w:color="auto"/>
              <w:bottom w:val="single" w:sz="6" w:space="0" w:color="auto"/>
              <w:right w:val="single" w:sz="6" w:space="0" w:color="auto"/>
            </w:tcBorders>
            <w:shd w:val="clear" w:color="auto" w:fill="auto"/>
            <w:vAlign w:val="center"/>
          </w:tcPr>
          <w:p w14:paraId="04872C53" w14:textId="77777777" w:rsidR="00C97C84" w:rsidRPr="00E27FA7" w:rsidRDefault="00C97C84" w:rsidP="000C2683">
            <w:pPr>
              <w:rPr>
                <w:rFonts w:eastAsia="Arial" w:cs="Arial"/>
                <w:sz w:val="22"/>
                <w:szCs w:val="22"/>
              </w:rPr>
            </w:pPr>
            <w:proofErr w:type="spellStart"/>
            <w:r w:rsidRPr="00E27FA7">
              <w:rPr>
                <w:rFonts w:eastAsia="Arial" w:cs="Arial"/>
                <w:sz w:val="22"/>
                <w:szCs w:val="22"/>
              </w:rPr>
              <w:t>Ebtesam</w:t>
            </w:r>
            <w:proofErr w:type="spellEnd"/>
            <w:r w:rsidRPr="00E27FA7">
              <w:rPr>
                <w:rFonts w:eastAsia="Arial" w:cs="Arial"/>
                <w:sz w:val="22"/>
                <w:szCs w:val="22"/>
              </w:rPr>
              <w:t xml:space="preserve"> Saleh</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14:paraId="50BC29AB" w14:textId="77777777" w:rsidR="00C97C84" w:rsidRPr="00E27FA7" w:rsidRDefault="00C97C84" w:rsidP="000C2683">
            <w:pPr>
              <w:rPr>
                <w:rFonts w:eastAsia="Arial" w:cs="Arial"/>
                <w:sz w:val="22"/>
                <w:szCs w:val="22"/>
              </w:rPr>
            </w:pPr>
            <w:r w:rsidRPr="00E27FA7">
              <w:rPr>
                <w:rFonts w:eastAsia="Arial" w:cs="Arial"/>
                <w:sz w:val="22"/>
                <w:szCs w:val="22"/>
              </w:rPr>
              <w:t>Saudi Arabia</w:t>
            </w:r>
          </w:p>
        </w:tc>
        <w:tc>
          <w:tcPr>
            <w:tcW w:w="2962" w:type="dxa"/>
            <w:tcBorders>
              <w:top w:val="single" w:sz="6" w:space="0" w:color="auto"/>
              <w:left w:val="single" w:sz="6" w:space="0" w:color="auto"/>
              <w:bottom w:val="single" w:sz="6" w:space="0" w:color="auto"/>
              <w:right w:val="single" w:sz="6" w:space="0" w:color="auto"/>
            </w:tcBorders>
            <w:vAlign w:val="center"/>
          </w:tcPr>
          <w:p w14:paraId="5D9763D4" w14:textId="77777777" w:rsidR="00C97C84" w:rsidRPr="00AF6AC4" w:rsidRDefault="00C97C84" w:rsidP="000C2683">
            <w:pPr>
              <w:rPr>
                <w:rFonts w:eastAsia="Arial" w:cs="Arial"/>
                <w:i/>
                <w:iCs/>
                <w:sz w:val="22"/>
                <w:szCs w:val="22"/>
              </w:rPr>
            </w:pPr>
            <w:r w:rsidRPr="00AF6AC4">
              <w:rPr>
                <w:rFonts w:eastAsia="Arial" w:cs="Arial"/>
                <w:i/>
                <w:iCs/>
                <w:sz w:val="22"/>
                <w:szCs w:val="22"/>
              </w:rPr>
              <w:t>Anan</w:t>
            </w:r>
          </w:p>
        </w:tc>
      </w:tr>
      <w:tr w:rsidR="00C97C84" w:rsidRPr="00E27FA7" w14:paraId="0F6683AB" w14:textId="77777777" w:rsidTr="009B549E">
        <w:trPr>
          <w:trHeight w:val="300"/>
        </w:trPr>
        <w:tc>
          <w:tcPr>
            <w:tcW w:w="33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349CEB" w14:textId="77777777" w:rsidR="00C97C84" w:rsidRPr="00E27FA7" w:rsidRDefault="00C97C84" w:rsidP="000C2683">
            <w:pPr>
              <w:rPr>
                <w:rFonts w:eastAsia="Arial" w:cs="Arial"/>
                <w:sz w:val="22"/>
                <w:szCs w:val="22"/>
              </w:rPr>
            </w:pPr>
            <w:r w:rsidRPr="00E27FA7">
              <w:rPr>
                <w:rFonts w:eastAsia="Arial" w:cs="Arial"/>
                <w:sz w:val="22"/>
                <w:szCs w:val="22"/>
              </w:rPr>
              <w:t>Vankhade Sangam</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74A397" w14:textId="77777777" w:rsidR="00C97C84" w:rsidRPr="00E27FA7" w:rsidRDefault="00C97C84" w:rsidP="000C2683">
            <w:pPr>
              <w:rPr>
                <w:rFonts w:eastAsia="Arial" w:cs="Arial"/>
                <w:sz w:val="22"/>
                <w:szCs w:val="22"/>
              </w:rPr>
            </w:pPr>
            <w:r w:rsidRPr="00E27FA7">
              <w:rPr>
                <w:rFonts w:eastAsia="Arial" w:cs="Arial"/>
                <w:sz w:val="22"/>
                <w:szCs w:val="22"/>
              </w:rPr>
              <w:t>India</w:t>
            </w:r>
          </w:p>
        </w:tc>
        <w:tc>
          <w:tcPr>
            <w:tcW w:w="2962" w:type="dxa"/>
            <w:tcBorders>
              <w:top w:val="single" w:sz="6" w:space="0" w:color="auto"/>
              <w:left w:val="single" w:sz="6" w:space="0" w:color="auto"/>
              <w:bottom w:val="single" w:sz="6" w:space="0" w:color="auto"/>
              <w:right w:val="single" w:sz="6" w:space="0" w:color="auto"/>
            </w:tcBorders>
            <w:vAlign w:val="center"/>
          </w:tcPr>
          <w:p w14:paraId="08B47E86" w14:textId="77777777" w:rsidR="00C97C84" w:rsidRPr="009C79B6" w:rsidRDefault="00C97C84" w:rsidP="000C2683">
            <w:pPr>
              <w:rPr>
                <w:rFonts w:eastAsia="Arial" w:cs="Arial"/>
                <w:i/>
                <w:iCs/>
                <w:sz w:val="22"/>
                <w:szCs w:val="22"/>
              </w:rPr>
            </w:pPr>
            <w:r w:rsidRPr="009C79B6">
              <w:rPr>
                <w:rFonts w:eastAsia="Arial" w:cs="Arial"/>
                <w:i/>
                <w:iCs/>
                <w:sz w:val="22"/>
                <w:szCs w:val="22"/>
              </w:rPr>
              <w:t>Eternal Continuum</w:t>
            </w:r>
          </w:p>
        </w:tc>
      </w:tr>
      <w:tr w:rsidR="00C97C84" w:rsidRPr="00E27FA7" w14:paraId="6F4D8D90" w14:textId="77777777" w:rsidTr="009B549E">
        <w:trPr>
          <w:trHeight w:val="300"/>
        </w:trPr>
        <w:tc>
          <w:tcPr>
            <w:tcW w:w="33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D5F84E" w14:textId="77777777" w:rsidR="00C97C84" w:rsidRPr="00E27FA7" w:rsidRDefault="00C97C84" w:rsidP="000C2683">
            <w:pPr>
              <w:rPr>
                <w:rFonts w:eastAsia="Arial" w:cs="Arial"/>
                <w:sz w:val="22"/>
                <w:szCs w:val="22"/>
              </w:rPr>
            </w:pPr>
            <w:r w:rsidRPr="00E27FA7">
              <w:rPr>
                <w:rFonts w:eastAsia="Arial" w:cs="Arial"/>
                <w:sz w:val="22"/>
                <w:szCs w:val="22"/>
              </w:rPr>
              <w:t>Mikhail Sobolev</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A3C997" w14:textId="77777777" w:rsidR="00C97C84" w:rsidRPr="00E27FA7" w:rsidRDefault="00C97C84" w:rsidP="000C2683">
            <w:pPr>
              <w:rPr>
                <w:rFonts w:eastAsia="Arial" w:cs="Arial"/>
                <w:sz w:val="22"/>
                <w:szCs w:val="22"/>
              </w:rPr>
            </w:pPr>
            <w:r w:rsidRPr="00E27FA7">
              <w:rPr>
                <w:rFonts w:eastAsia="Arial" w:cs="Arial"/>
                <w:sz w:val="22"/>
                <w:szCs w:val="22"/>
              </w:rPr>
              <w:t>Russia</w:t>
            </w:r>
          </w:p>
        </w:tc>
        <w:tc>
          <w:tcPr>
            <w:tcW w:w="2962" w:type="dxa"/>
            <w:tcBorders>
              <w:top w:val="single" w:sz="6" w:space="0" w:color="auto"/>
              <w:left w:val="single" w:sz="6" w:space="0" w:color="auto"/>
              <w:bottom w:val="single" w:sz="6" w:space="0" w:color="auto"/>
              <w:right w:val="single" w:sz="6" w:space="0" w:color="auto"/>
            </w:tcBorders>
            <w:vAlign w:val="center"/>
          </w:tcPr>
          <w:p w14:paraId="7F796611" w14:textId="77777777" w:rsidR="00C97C84" w:rsidRPr="00EC288F" w:rsidRDefault="00C97C84" w:rsidP="000C2683">
            <w:pPr>
              <w:rPr>
                <w:rFonts w:eastAsia="Arial" w:cs="Arial"/>
                <w:i/>
                <w:iCs/>
                <w:sz w:val="22"/>
                <w:szCs w:val="22"/>
              </w:rPr>
            </w:pPr>
            <w:r w:rsidRPr="00EC288F">
              <w:rPr>
                <w:rFonts w:eastAsia="Arial" w:cs="Arial"/>
                <w:i/>
                <w:iCs/>
                <w:sz w:val="22"/>
                <w:szCs w:val="22"/>
              </w:rPr>
              <w:t>Compression of Flows</w:t>
            </w:r>
          </w:p>
        </w:tc>
      </w:tr>
      <w:tr w:rsidR="00C97C84" w:rsidRPr="00E27FA7" w14:paraId="4D42ECD5" w14:textId="77777777" w:rsidTr="009B549E">
        <w:trPr>
          <w:trHeight w:val="300"/>
        </w:trPr>
        <w:tc>
          <w:tcPr>
            <w:tcW w:w="3322" w:type="dxa"/>
            <w:tcBorders>
              <w:top w:val="single" w:sz="6" w:space="0" w:color="auto"/>
              <w:left w:val="single" w:sz="6" w:space="0" w:color="auto"/>
              <w:bottom w:val="single" w:sz="6" w:space="0" w:color="auto"/>
              <w:right w:val="single" w:sz="6" w:space="0" w:color="auto"/>
            </w:tcBorders>
            <w:shd w:val="clear" w:color="auto" w:fill="auto"/>
            <w:vAlign w:val="center"/>
          </w:tcPr>
          <w:p w14:paraId="0D3CC307" w14:textId="77777777" w:rsidR="00C97C84" w:rsidRPr="00E27FA7" w:rsidRDefault="00C97C84" w:rsidP="000C2683">
            <w:pPr>
              <w:rPr>
                <w:rFonts w:eastAsia="Arial" w:cs="Arial"/>
                <w:sz w:val="22"/>
                <w:szCs w:val="22"/>
              </w:rPr>
            </w:pPr>
            <w:r w:rsidRPr="00E27FA7">
              <w:rPr>
                <w:rFonts w:eastAsia="Arial" w:cs="Arial"/>
                <w:sz w:val="22"/>
                <w:szCs w:val="22"/>
              </w:rPr>
              <w:t xml:space="preserve">Anna </w:t>
            </w:r>
            <w:proofErr w:type="spellStart"/>
            <w:r w:rsidRPr="00E27FA7">
              <w:rPr>
                <w:rFonts w:eastAsia="Arial" w:cs="Arial"/>
                <w:sz w:val="22"/>
                <w:szCs w:val="22"/>
              </w:rPr>
              <w:t>Sosenskaia</w:t>
            </w:r>
            <w:proofErr w:type="spellEnd"/>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14:paraId="6F12A4CE" w14:textId="77777777" w:rsidR="00C97C84" w:rsidRPr="00E27FA7" w:rsidRDefault="00C97C84" w:rsidP="000C2683">
            <w:pPr>
              <w:rPr>
                <w:rFonts w:eastAsia="Arial" w:cs="Arial"/>
                <w:sz w:val="22"/>
                <w:szCs w:val="22"/>
              </w:rPr>
            </w:pPr>
            <w:r w:rsidRPr="00E27FA7">
              <w:rPr>
                <w:rFonts w:eastAsia="Arial" w:cs="Arial"/>
                <w:sz w:val="22"/>
                <w:szCs w:val="22"/>
              </w:rPr>
              <w:t>Russia</w:t>
            </w:r>
          </w:p>
        </w:tc>
        <w:tc>
          <w:tcPr>
            <w:tcW w:w="2962" w:type="dxa"/>
            <w:tcBorders>
              <w:top w:val="single" w:sz="6" w:space="0" w:color="auto"/>
              <w:left w:val="single" w:sz="6" w:space="0" w:color="auto"/>
              <w:bottom w:val="single" w:sz="6" w:space="0" w:color="auto"/>
              <w:right w:val="single" w:sz="6" w:space="0" w:color="auto"/>
            </w:tcBorders>
            <w:vAlign w:val="center"/>
          </w:tcPr>
          <w:p w14:paraId="394954B1" w14:textId="77777777" w:rsidR="00C97C84" w:rsidRPr="009C79B6" w:rsidRDefault="00C97C84" w:rsidP="000C2683">
            <w:pPr>
              <w:rPr>
                <w:rFonts w:eastAsia="Arial" w:cs="Arial"/>
                <w:i/>
                <w:iCs/>
                <w:sz w:val="22"/>
                <w:szCs w:val="22"/>
              </w:rPr>
            </w:pPr>
            <w:r w:rsidRPr="009C79B6">
              <w:rPr>
                <w:rFonts w:eastAsia="Arial" w:cs="Arial"/>
                <w:i/>
                <w:iCs/>
                <w:sz w:val="22"/>
                <w:szCs w:val="22"/>
              </w:rPr>
              <w:t>The Birth of Beauty</w:t>
            </w:r>
          </w:p>
        </w:tc>
      </w:tr>
      <w:tr w:rsidR="00C97C84" w:rsidRPr="00E27FA7" w14:paraId="151CA2E5" w14:textId="77777777" w:rsidTr="009B549E">
        <w:trPr>
          <w:trHeight w:val="300"/>
        </w:trPr>
        <w:tc>
          <w:tcPr>
            <w:tcW w:w="3322" w:type="dxa"/>
            <w:tcBorders>
              <w:top w:val="single" w:sz="6" w:space="0" w:color="auto"/>
              <w:left w:val="single" w:sz="6" w:space="0" w:color="auto"/>
              <w:bottom w:val="single" w:sz="6" w:space="0" w:color="auto"/>
              <w:right w:val="single" w:sz="6" w:space="0" w:color="auto"/>
            </w:tcBorders>
            <w:shd w:val="clear" w:color="auto" w:fill="auto"/>
            <w:vAlign w:val="center"/>
          </w:tcPr>
          <w:p w14:paraId="1B847BC0" w14:textId="77777777" w:rsidR="00C97C84" w:rsidRPr="00E27FA7" w:rsidRDefault="00C97C84" w:rsidP="000C2683">
            <w:pPr>
              <w:rPr>
                <w:rFonts w:eastAsia="Arial" w:cs="Arial"/>
                <w:sz w:val="22"/>
                <w:szCs w:val="22"/>
              </w:rPr>
            </w:pPr>
            <w:r w:rsidRPr="00E27FA7">
              <w:rPr>
                <w:rFonts w:eastAsia="Arial" w:cs="Arial"/>
                <w:sz w:val="22"/>
                <w:szCs w:val="22"/>
              </w:rPr>
              <w:t>Reto Steiner</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14:paraId="448C3C75" w14:textId="77777777" w:rsidR="00C97C84" w:rsidRPr="00E27FA7" w:rsidRDefault="00C97C84" w:rsidP="000C2683">
            <w:pPr>
              <w:rPr>
                <w:rFonts w:eastAsia="Arial" w:cs="Arial"/>
                <w:sz w:val="22"/>
                <w:szCs w:val="22"/>
              </w:rPr>
            </w:pPr>
            <w:r w:rsidRPr="00E27FA7">
              <w:rPr>
                <w:rFonts w:eastAsia="Arial" w:cs="Arial"/>
                <w:sz w:val="22"/>
                <w:szCs w:val="22"/>
              </w:rPr>
              <w:t>Switzerland</w:t>
            </w:r>
          </w:p>
        </w:tc>
        <w:tc>
          <w:tcPr>
            <w:tcW w:w="2962" w:type="dxa"/>
            <w:tcBorders>
              <w:top w:val="single" w:sz="6" w:space="0" w:color="auto"/>
              <w:left w:val="single" w:sz="6" w:space="0" w:color="auto"/>
              <w:bottom w:val="single" w:sz="6" w:space="0" w:color="auto"/>
              <w:right w:val="single" w:sz="6" w:space="0" w:color="auto"/>
            </w:tcBorders>
            <w:vAlign w:val="center"/>
          </w:tcPr>
          <w:p w14:paraId="52F827D3" w14:textId="77777777" w:rsidR="00C97C84" w:rsidRPr="00A629FC" w:rsidRDefault="00C97C84" w:rsidP="000C2683">
            <w:pPr>
              <w:rPr>
                <w:rFonts w:eastAsia="Arial" w:cs="Arial"/>
                <w:i/>
                <w:iCs/>
                <w:sz w:val="22"/>
                <w:szCs w:val="22"/>
              </w:rPr>
            </w:pPr>
            <w:r w:rsidRPr="00A629FC">
              <w:rPr>
                <w:rFonts w:eastAsia="Arial" w:cs="Arial"/>
                <w:i/>
                <w:iCs/>
                <w:sz w:val="22"/>
                <w:szCs w:val="22"/>
              </w:rPr>
              <w:t>Turbulent Past</w:t>
            </w:r>
          </w:p>
        </w:tc>
      </w:tr>
      <w:tr w:rsidR="00C97C84" w:rsidRPr="00E27FA7" w14:paraId="2C36BF9D" w14:textId="77777777" w:rsidTr="009B549E">
        <w:trPr>
          <w:trHeight w:val="300"/>
        </w:trPr>
        <w:tc>
          <w:tcPr>
            <w:tcW w:w="3322" w:type="dxa"/>
            <w:tcBorders>
              <w:top w:val="single" w:sz="6" w:space="0" w:color="auto"/>
              <w:left w:val="single" w:sz="6" w:space="0" w:color="auto"/>
              <w:bottom w:val="single" w:sz="6" w:space="0" w:color="auto"/>
              <w:right w:val="single" w:sz="6" w:space="0" w:color="auto"/>
            </w:tcBorders>
            <w:shd w:val="clear" w:color="auto" w:fill="auto"/>
            <w:vAlign w:val="center"/>
          </w:tcPr>
          <w:p w14:paraId="06A1EB7C" w14:textId="77777777" w:rsidR="00C97C84" w:rsidRPr="00E27FA7" w:rsidRDefault="00C97C84" w:rsidP="000C2683">
            <w:pPr>
              <w:rPr>
                <w:rFonts w:eastAsia="Arial" w:cs="Arial"/>
                <w:sz w:val="22"/>
                <w:szCs w:val="22"/>
              </w:rPr>
            </w:pPr>
            <w:proofErr w:type="spellStart"/>
            <w:r w:rsidRPr="00E27FA7">
              <w:rPr>
                <w:rFonts w:eastAsia="Arial" w:cs="Arial"/>
                <w:sz w:val="22"/>
                <w:szCs w:val="22"/>
              </w:rPr>
              <w:t>Genti</w:t>
            </w:r>
            <w:proofErr w:type="spellEnd"/>
            <w:r w:rsidRPr="00E27FA7">
              <w:rPr>
                <w:rFonts w:eastAsia="Arial" w:cs="Arial"/>
                <w:sz w:val="22"/>
                <w:szCs w:val="22"/>
              </w:rPr>
              <w:t xml:space="preserve"> </w:t>
            </w:r>
            <w:proofErr w:type="spellStart"/>
            <w:r w:rsidRPr="00E27FA7">
              <w:rPr>
                <w:rFonts w:eastAsia="Arial" w:cs="Arial"/>
                <w:sz w:val="22"/>
                <w:szCs w:val="22"/>
              </w:rPr>
              <w:t>Tavanxhiu</w:t>
            </w:r>
            <w:proofErr w:type="spellEnd"/>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14:paraId="0CD3A1AF" w14:textId="77777777" w:rsidR="00C97C84" w:rsidRPr="00E27FA7" w:rsidRDefault="00C97C84" w:rsidP="000C2683">
            <w:pPr>
              <w:rPr>
                <w:rFonts w:eastAsia="Arial" w:cs="Arial"/>
                <w:sz w:val="22"/>
                <w:szCs w:val="22"/>
              </w:rPr>
            </w:pPr>
            <w:r w:rsidRPr="00E27FA7">
              <w:rPr>
                <w:rFonts w:eastAsia="Arial" w:cs="Arial"/>
                <w:sz w:val="22"/>
                <w:szCs w:val="22"/>
              </w:rPr>
              <w:t>Albania</w:t>
            </w:r>
          </w:p>
        </w:tc>
        <w:tc>
          <w:tcPr>
            <w:tcW w:w="2962" w:type="dxa"/>
            <w:tcBorders>
              <w:top w:val="single" w:sz="6" w:space="0" w:color="auto"/>
              <w:left w:val="single" w:sz="6" w:space="0" w:color="auto"/>
              <w:bottom w:val="single" w:sz="6" w:space="0" w:color="auto"/>
              <w:right w:val="single" w:sz="6" w:space="0" w:color="auto"/>
            </w:tcBorders>
            <w:vAlign w:val="center"/>
          </w:tcPr>
          <w:p w14:paraId="2DEE5B71" w14:textId="77777777" w:rsidR="00C97C84" w:rsidRPr="00AF6AC4" w:rsidRDefault="00C97C84" w:rsidP="000C2683">
            <w:pPr>
              <w:rPr>
                <w:rFonts w:eastAsia="Arial" w:cs="Arial"/>
                <w:i/>
                <w:iCs/>
                <w:sz w:val="22"/>
                <w:szCs w:val="22"/>
              </w:rPr>
            </w:pPr>
            <w:r w:rsidRPr="00AF6AC4">
              <w:rPr>
                <w:rFonts w:eastAsia="Arial" w:cs="Arial"/>
                <w:i/>
                <w:iCs/>
                <w:sz w:val="22"/>
                <w:szCs w:val="22"/>
              </w:rPr>
              <w:t>Dance</w:t>
            </w:r>
          </w:p>
        </w:tc>
      </w:tr>
      <w:tr w:rsidR="00C97C84" w:rsidRPr="00E27FA7" w14:paraId="34E6B849" w14:textId="77777777" w:rsidTr="009B549E">
        <w:trPr>
          <w:trHeight w:val="300"/>
        </w:trPr>
        <w:tc>
          <w:tcPr>
            <w:tcW w:w="3322" w:type="dxa"/>
            <w:tcBorders>
              <w:top w:val="single" w:sz="6" w:space="0" w:color="auto"/>
              <w:left w:val="single" w:sz="6" w:space="0" w:color="auto"/>
              <w:bottom w:val="single" w:sz="6" w:space="0" w:color="auto"/>
              <w:right w:val="single" w:sz="6" w:space="0" w:color="auto"/>
            </w:tcBorders>
            <w:shd w:val="clear" w:color="auto" w:fill="auto"/>
            <w:vAlign w:val="center"/>
          </w:tcPr>
          <w:p w14:paraId="4B61C167" w14:textId="77777777" w:rsidR="00C97C84" w:rsidRPr="00E27FA7" w:rsidRDefault="00C97C84" w:rsidP="000C2683">
            <w:pPr>
              <w:rPr>
                <w:rFonts w:eastAsia="Arial" w:cs="Arial"/>
                <w:sz w:val="22"/>
                <w:szCs w:val="22"/>
              </w:rPr>
            </w:pPr>
            <w:r w:rsidRPr="00E27FA7">
              <w:rPr>
                <w:rFonts w:eastAsia="Arial" w:cs="Arial"/>
                <w:sz w:val="22"/>
                <w:szCs w:val="22"/>
              </w:rPr>
              <w:t>Chuan-Hsien Yeh</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14:paraId="00455E52" w14:textId="77777777" w:rsidR="00C97C84" w:rsidRPr="00E27FA7" w:rsidRDefault="00C97C84" w:rsidP="000C2683">
            <w:pPr>
              <w:rPr>
                <w:rFonts w:eastAsia="Arial" w:cs="Arial"/>
                <w:sz w:val="22"/>
                <w:szCs w:val="22"/>
              </w:rPr>
            </w:pPr>
            <w:r w:rsidRPr="00E27FA7">
              <w:rPr>
                <w:rFonts w:eastAsia="Arial" w:cs="Arial"/>
                <w:sz w:val="22"/>
                <w:szCs w:val="22"/>
              </w:rPr>
              <w:t>Taiwan</w:t>
            </w:r>
          </w:p>
        </w:tc>
        <w:tc>
          <w:tcPr>
            <w:tcW w:w="2962" w:type="dxa"/>
            <w:tcBorders>
              <w:top w:val="single" w:sz="6" w:space="0" w:color="auto"/>
              <w:left w:val="single" w:sz="6" w:space="0" w:color="auto"/>
              <w:bottom w:val="single" w:sz="6" w:space="0" w:color="auto"/>
              <w:right w:val="single" w:sz="6" w:space="0" w:color="auto"/>
            </w:tcBorders>
            <w:vAlign w:val="center"/>
          </w:tcPr>
          <w:p w14:paraId="0040115C" w14:textId="77777777" w:rsidR="00C97C84" w:rsidRPr="00AF6AC4" w:rsidRDefault="00C97C84" w:rsidP="000C2683">
            <w:pPr>
              <w:rPr>
                <w:rFonts w:eastAsia="Arial" w:cs="Arial"/>
                <w:i/>
                <w:iCs/>
                <w:sz w:val="22"/>
                <w:szCs w:val="22"/>
              </w:rPr>
            </w:pPr>
            <w:r w:rsidRPr="00AF6AC4">
              <w:rPr>
                <w:rFonts w:eastAsia="Arial" w:cs="Arial"/>
                <w:i/>
                <w:iCs/>
                <w:sz w:val="22"/>
                <w:szCs w:val="22"/>
              </w:rPr>
              <w:t>Ongoing Tense</w:t>
            </w:r>
          </w:p>
        </w:tc>
      </w:tr>
      <w:tr w:rsidR="00C97C84" w:rsidRPr="00E27FA7" w14:paraId="245EA873" w14:textId="77777777" w:rsidTr="009B549E">
        <w:trPr>
          <w:trHeight w:val="300"/>
        </w:trPr>
        <w:tc>
          <w:tcPr>
            <w:tcW w:w="3322" w:type="dxa"/>
            <w:tcBorders>
              <w:top w:val="single" w:sz="6" w:space="0" w:color="auto"/>
              <w:left w:val="single" w:sz="6" w:space="0" w:color="auto"/>
              <w:bottom w:val="single" w:sz="6" w:space="0" w:color="auto"/>
              <w:right w:val="single" w:sz="6" w:space="0" w:color="auto"/>
            </w:tcBorders>
            <w:shd w:val="clear" w:color="auto" w:fill="auto"/>
            <w:vAlign w:val="center"/>
          </w:tcPr>
          <w:p w14:paraId="1238A3C6" w14:textId="77777777" w:rsidR="00C97C84" w:rsidRPr="00E27FA7" w:rsidRDefault="00C97C84" w:rsidP="000C2683">
            <w:pPr>
              <w:rPr>
                <w:rFonts w:eastAsia="Arial" w:cs="Arial"/>
                <w:sz w:val="22"/>
                <w:szCs w:val="22"/>
              </w:rPr>
            </w:pPr>
            <w:r w:rsidRPr="00E27FA7">
              <w:rPr>
                <w:rFonts w:eastAsia="Arial" w:cs="Arial"/>
                <w:sz w:val="22"/>
                <w:szCs w:val="22"/>
              </w:rPr>
              <w:t>Khaled Zaki</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14:paraId="21EF99E4" w14:textId="77777777" w:rsidR="00C97C84" w:rsidRPr="00E27FA7" w:rsidRDefault="00C97C84" w:rsidP="000C2683">
            <w:pPr>
              <w:rPr>
                <w:rFonts w:eastAsia="Arial" w:cs="Arial"/>
                <w:sz w:val="22"/>
                <w:szCs w:val="22"/>
              </w:rPr>
            </w:pPr>
            <w:r w:rsidRPr="00E27FA7">
              <w:rPr>
                <w:rFonts w:eastAsia="Arial" w:cs="Arial"/>
                <w:sz w:val="22"/>
                <w:szCs w:val="22"/>
              </w:rPr>
              <w:t>Egypt</w:t>
            </w:r>
          </w:p>
        </w:tc>
        <w:tc>
          <w:tcPr>
            <w:tcW w:w="2962" w:type="dxa"/>
            <w:tcBorders>
              <w:top w:val="single" w:sz="6" w:space="0" w:color="auto"/>
              <w:left w:val="single" w:sz="6" w:space="0" w:color="auto"/>
              <w:bottom w:val="single" w:sz="6" w:space="0" w:color="auto"/>
              <w:right w:val="single" w:sz="6" w:space="0" w:color="auto"/>
            </w:tcBorders>
            <w:vAlign w:val="center"/>
          </w:tcPr>
          <w:p w14:paraId="7FEF8F70" w14:textId="77777777" w:rsidR="00C97C84" w:rsidRPr="00A93A35" w:rsidRDefault="00C97C84" w:rsidP="000C2683">
            <w:pPr>
              <w:rPr>
                <w:rFonts w:eastAsia="Arial" w:cs="Arial"/>
                <w:i/>
                <w:iCs/>
                <w:sz w:val="22"/>
                <w:szCs w:val="22"/>
              </w:rPr>
            </w:pPr>
            <w:r w:rsidRPr="00A93A35">
              <w:rPr>
                <w:rFonts w:eastAsia="Arial" w:cs="Arial"/>
                <w:i/>
                <w:iCs/>
                <w:sz w:val="22"/>
                <w:szCs w:val="22"/>
              </w:rPr>
              <w:t>The Gift Box</w:t>
            </w:r>
          </w:p>
        </w:tc>
      </w:tr>
    </w:tbl>
    <w:p w14:paraId="693C99FD" w14:textId="6723C057" w:rsidR="00E27FA7" w:rsidRPr="00E27FA7" w:rsidRDefault="00E27FA7" w:rsidP="00267A92">
      <w:pPr>
        <w:spacing w:before="240" w:after="240"/>
        <w:rPr>
          <w:rFonts w:eastAsia="Arial" w:cs="Arial"/>
          <w:color w:val="000000"/>
          <w:sz w:val="22"/>
          <w:szCs w:val="22"/>
        </w:rPr>
      </w:pPr>
    </w:p>
    <w:p w14:paraId="54EC66D6" w14:textId="77777777" w:rsidR="00E27FA7" w:rsidRPr="00E27FA7" w:rsidRDefault="00E27FA7" w:rsidP="00E27FA7">
      <w:pPr>
        <w:jc w:val="both"/>
        <w:rPr>
          <w:rFonts w:eastAsia="Arial" w:cs="Arial"/>
          <w:color w:val="000000"/>
          <w:sz w:val="22"/>
          <w:szCs w:val="22"/>
        </w:rPr>
      </w:pPr>
      <w:r w:rsidRPr="00E27FA7">
        <w:rPr>
          <w:rFonts w:eastAsia="Arial" w:cs="Arial"/>
          <w:b/>
          <w:bCs/>
          <w:color w:val="000000" w:themeColor="text1"/>
          <w:sz w:val="22"/>
          <w:szCs w:val="22"/>
        </w:rPr>
        <w:t xml:space="preserve">About Tuwaiq Sculpture </w:t>
      </w:r>
    </w:p>
    <w:p w14:paraId="0C31F71D" w14:textId="77777777" w:rsidR="00E27FA7" w:rsidRPr="00E27FA7" w:rsidRDefault="00E27FA7" w:rsidP="00E27FA7">
      <w:pPr>
        <w:jc w:val="both"/>
        <w:rPr>
          <w:rFonts w:eastAsia="Arial" w:cs="Arial"/>
          <w:color w:val="000000"/>
          <w:sz w:val="22"/>
          <w:szCs w:val="22"/>
        </w:rPr>
      </w:pPr>
      <w:r w:rsidRPr="00E27FA7">
        <w:rPr>
          <w:rFonts w:eastAsia="Arial" w:cs="Arial"/>
          <w:color w:val="000000" w:themeColor="text1"/>
          <w:sz w:val="22"/>
          <w:szCs w:val="22"/>
        </w:rPr>
        <w:t>Tuwaiq Sculpture is an annual sculpture symposium that brings local and international artists together to create public artworks in a live setting. Through an interactive program of workshops, school visits and talks, Tuwaiq Sculpture engages diverse communities and bolsters cultural exchanges. The symposium culminates in an on-site exhibition, with the sculptures enriching the Riyadh Art collection and later becoming a permanent feature of the Saudi capital’s urban fabric.</w:t>
      </w:r>
    </w:p>
    <w:p w14:paraId="73E1BF11" w14:textId="77777777" w:rsidR="00E27FA7" w:rsidRPr="00E27FA7" w:rsidRDefault="00E27FA7" w:rsidP="00E27FA7">
      <w:pPr>
        <w:spacing w:before="240" w:after="240"/>
        <w:jc w:val="both"/>
        <w:rPr>
          <w:rFonts w:eastAsia="Arial" w:cs="Arial"/>
          <w:color w:val="000000"/>
          <w:sz w:val="22"/>
          <w:szCs w:val="22"/>
        </w:rPr>
      </w:pPr>
      <w:r w:rsidRPr="00E27FA7">
        <w:rPr>
          <w:rFonts w:eastAsia="Arial" w:cs="Arial"/>
          <w:color w:val="000000" w:themeColor="text1"/>
          <w:sz w:val="22"/>
          <w:szCs w:val="22"/>
        </w:rPr>
        <w:t xml:space="preserve">Part of Riyadh Art, Tuwaiq Sculpture is a significant contributor to the Riyadh Art collection and the project’s goal of commissioning 1,000 public artworks to be displayed across the city. After each edition of the symposium, sculptures are permanently installed in key locations across the city, becoming an integral part of Riyadh’s urban fabric. </w:t>
      </w:r>
    </w:p>
    <w:p w14:paraId="366BDD79" w14:textId="77777777" w:rsidR="00E27FA7" w:rsidRPr="00E27FA7" w:rsidRDefault="00E27FA7" w:rsidP="00E27FA7">
      <w:pPr>
        <w:jc w:val="both"/>
        <w:rPr>
          <w:rFonts w:eastAsia="Arial" w:cs="Arial"/>
          <w:color w:val="000000"/>
          <w:sz w:val="22"/>
          <w:szCs w:val="22"/>
        </w:rPr>
      </w:pPr>
      <w:r w:rsidRPr="00E27FA7">
        <w:rPr>
          <w:rFonts w:eastAsia="Arial" w:cs="Arial"/>
          <w:color w:val="000000" w:themeColor="text1"/>
          <w:sz w:val="22"/>
          <w:szCs w:val="22"/>
        </w:rPr>
        <w:t xml:space="preserve">Tuwaiq Sculpture is a platform where local and international artists meet, collaborate and create large-scale public artworks in a live setting. The open format of the symposium allows the public to observe the creative process, participate in interactive workshops and discuss the history and future </w:t>
      </w:r>
      <w:r w:rsidRPr="00E27FA7">
        <w:rPr>
          <w:rFonts w:eastAsia="Arial" w:cs="Arial"/>
          <w:color w:val="000000" w:themeColor="text1"/>
          <w:sz w:val="22"/>
          <w:szCs w:val="22"/>
        </w:rPr>
        <w:lastRenderedPageBreak/>
        <w:t>of public art, effectively contributing to the enrichment of the cultural scene in the Kingdom of Saudi Arabia. Since its inception in 2019, Tuwaiq Sculpture has engaged over 90 internationally renowned sculptors and thousands of visitors.</w:t>
      </w:r>
    </w:p>
    <w:p w14:paraId="631C2CD1" w14:textId="77777777" w:rsidR="00E27FA7" w:rsidRPr="00E27FA7" w:rsidRDefault="00E27FA7" w:rsidP="00E27FA7">
      <w:pPr>
        <w:jc w:val="both"/>
        <w:rPr>
          <w:rFonts w:eastAsia="Arial" w:cs="Arial"/>
          <w:color w:val="000000"/>
          <w:sz w:val="22"/>
          <w:szCs w:val="22"/>
        </w:rPr>
      </w:pPr>
      <w:r w:rsidRPr="00E27FA7">
        <w:rPr>
          <w:rFonts w:eastAsia="Arial" w:cs="Arial"/>
          <w:color w:val="000000"/>
          <w:sz w:val="22"/>
          <w:szCs w:val="22"/>
        </w:rPr>
        <w:t xml:space="preserve">Website:   </w:t>
      </w:r>
      <w:hyperlink r:id="rId8">
        <w:r w:rsidRPr="00E27FA7">
          <w:rPr>
            <w:rFonts w:eastAsia="Arial" w:cs="Arial"/>
            <w:color w:val="1155CC"/>
            <w:sz w:val="22"/>
            <w:szCs w:val="22"/>
          </w:rPr>
          <w:t xml:space="preserve">https://riyadhart.sa/en/programs/tuwaiq-sculpture/ </w:t>
        </w:r>
      </w:hyperlink>
      <w:r w:rsidRPr="00E27FA7">
        <w:rPr>
          <w:rFonts w:eastAsia="Arial" w:cs="Arial"/>
          <w:color w:val="000000"/>
          <w:sz w:val="22"/>
          <w:szCs w:val="22"/>
        </w:rPr>
        <w:t xml:space="preserve"> </w:t>
      </w:r>
    </w:p>
    <w:p w14:paraId="4AF0412A" w14:textId="77777777" w:rsidR="00E27FA7" w:rsidRPr="00E27FA7" w:rsidRDefault="00E27FA7" w:rsidP="00E27FA7">
      <w:pPr>
        <w:jc w:val="both"/>
        <w:rPr>
          <w:rFonts w:eastAsia="Arial" w:cs="Arial"/>
          <w:color w:val="000000"/>
          <w:sz w:val="22"/>
          <w:szCs w:val="22"/>
        </w:rPr>
      </w:pPr>
    </w:p>
    <w:p w14:paraId="7E00D008" w14:textId="77777777" w:rsidR="00E27FA7" w:rsidRPr="00E27FA7" w:rsidRDefault="00E27FA7" w:rsidP="00E27FA7">
      <w:pPr>
        <w:jc w:val="both"/>
        <w:rPr>
          <w:rFonts w:eastAsia="Arial" w:cs="Arial"/>
          <w:b/>
          <w:color w:val="000000"/>
          <w:sz w:val="22"/>
          <w:szCs w:val="22"/>
        </w:rPr>
      </w:pPr>
    </w:p>
    <w:p w14:paraId="0039B2B4" w14:textId="3BBA4329" w:rsidR="00E27FA7" w:rsidRPr="00267A92" w:rsidRDefault="00AB0832" w:rsidP="00267A92">
      <w:pPr>
        <w:rPr>
          <w:rFonts w:eastAsia="Arial" w:cs="Arial"/>
          <w:b/>
          <w:color w:val="000000"/>
          <w:sz w:val="22"/>
          <w:szCs w:val="22"/>
        </w:rPr>
      </w:pPr>
      <w:r>
        <w:rPr>
          <w:rFonts w:eastAsia="Arial" w:cs="Arial"/>
          <w:b/>
          <w:color w:val="000000"/>
          <w:sz w:val="22"/>
          <w:szCs w:val="22"/>
        </w:rPr>
        <w:br w:type="page"/>
      </w:r>
      <w:r w:rsidR="00E27FA7" w:rsidRPr="00E27FA7">
        <w:rPr>
          <w:rFonts w:eastAsia="Arial" w:cs="Arial"/>
          <w:b/>
          <w:color w:val="000000"/>
          <w:sz w:val="22"/>
          <w:szCs w:val="22"/>
        </w:rPr>
        <w:lastRenderedPageBreak/>
        <w:t>About Riyadh Art</w:t>
      </w:r>
    </w:p>
    <w:p w14:paraId="4089572B" w14:textId="77777777" w:rsidR="00E27FA7" w:rsidRPr="00E27FA7" w:rsidRDefault="00E27FA7" w:rsidP="00E27FA7">
      <w:pPr>
        <w:spacing w:line="276" w:lineRule="auto"/>
        <w:rPr>
          <w:rFonts w:eastAsia="Arial" w:cs="Arial"/>
          <w:color w:val="000000"/>
          <w:sz w:val="22"/>
          <w:szCs w:val="22"/>
        </w:rPr>
      </w:pPr>
      <w:r w:rsidRPr="00E27FA7">
        <w:rPr>
          <w:rFonts w:eastAsia="Arial" w:cs="Arial"/>
          <w:color w:val="000000"/>
          <w:sz w:val="22"/>
          <w:szCs w:val="22"/>
        </w:rPr>
        <w:t xml:space="preserve">Riyadh, the capital city of Saudi Arabia, is on a 10-year mission to become one of the world's most livable and competitive cities, a global center which is open for business and that welcomes the world. With a young and rapidly growing population of 7+ million residents, Riyadh is transforming into a vibrant and cosmopolitan metropolis. </w:t>
      </w:r>
    </w:p>
    <w:p w14:paraId="6FE1D3CD" w14:textId="77777777" w:rsidR="00E27FA7" w:rsidRPr="00E27FA7" w:rsidRDefault="00E27FA7" w:rsidP="00E27FA7">
      <w:pPr>
        <w:spacing w:before="240" w:after="240" w:line="276" w:lineRule="auto"/>
        <w:rPr>
          <w:rFonts w:eastAsia="Arial" w:cs="Arial"/>
          <w:color w:val="000000"/>
          <w:sz w:val="22"/>
          <w:szCs w:val="22"/>
        </w:rPr>
      </w:pPr>
      <w:r w:rsidRPr="00E27FA7">
        <w:rPr>
          <w:rFonts w:eastAsia="Arial" w:cs="Arial"/>
          <w:color w:val="000000"/>
          <w:sz w:val="22"/>
          <w:szCs w:val="22"/>
        </w:rPr>
        <w:t>Art and culture reflect the spirit of a city. That’s why the Riyadh Art project has been developed to turn the whole capital into a creative canvas – a gallery without walls – to enrich lives, ignite creative expression and kindle the creative economy. Riyadh Art is a demonstration of the open, accessible</w:t>
      </w:r>
      <w:r w:rsidRPr="00E27FA7">
        <w:rPr>
          <w:rFonts w:eastAsia="Arial" w:cs="Arial"/>
          <w:strike/>
          <w:color w:val="D13438"/>
          <w:sz w:val="22"/>
          <w:szCs w:val="22"/>
        </w:rPr>
        <w:t>,</w:t>
      </w:r>
      <w:r w:rsidRPr="00E27FA7">
        <w:rPr>
          <w:rFonts w:eastAsia="Arial" w:cs="Arial"/>
          <w:color w:val="000000"/>
          <w:sz w:val="22"/>
          <w:szCs w:val="22"/>
        </w:rPr>
        <w:t xml:space="preserve"> and creative transformation of the capital, where the exchange of ideas through creative expression</w:t>
      </w:r>
      <w:r w:rsidRPr="00E27FA7">
        <w:rPr>
          <w:rFonts w:eastAsia="Arial" w:cs="Arial"/>
          <w:strike/>
          <w:color w:val="D13438"/>
          <w:sz w:val="22"/>
          <w:szCs w:val="22"/>
        </w:rPr>
        <w:t>,</w:t>
      </w:r>
      <w:r w:rsidRPr="00E27FA7">
        <w:rPr>
          <w:rFonts w:eastAsia="Arial" w:cs="Arial"/>
          <w:color w:val="000000"/>
          <w:sz w:val="22"/>
          <w:szCs w:val="22"/>
        </w:rPr>
        <w:t xml:space="preserve"> develops a deeper sense of mutual understanding and respect. </w:t>
      </w:r>
    </w:p>
    <w:p w14:paraId="45875D21" w14:textId="77777777" w:rsidR="00E27FA7" w:rsidRPr="00E27FA7" w:rsidRDefault="00E27FA7" w:rsidP="00E27FA7">
      <w:pPr>
        <w:spacing w:before="240" w:after="240" w:line="276" w:lineRule="auto"/>
        <w:rPr>
          <w:rFonts w:eastAsia="Arial" w:cs="Arial"/>
          <w:color w:val="000000"/>
          <w:sz w:val="22"/>
          <w:szCs w:val="22"/>
        </w:rPr>
      </w:pPr>
      <w:r w:rsidRPr="00E27FA7">
        <w:rPr>
          <w:rFonts w:eastAsia="Arial" w:cs="Arial"/>
          <w:color w:val="000000" w:themeColor="text1"/>
          <w:sz w:val="22"/>
          <w:szCs w:val="22"/>
        </w:rPr>
        <w:t xml:space="preserve">The Riyadh Art project will have a positive impact on people, bringing </w:t>
      </w:r>
      <w:proofErr w:type="gramStart"/>
      <w:r w:rsidRPr="00E27FA7">
        <w:rPr>
          <w:rFonts w:eastAsia="Arial" w:cs="Arial"/>
          <w:color w:val="000000" w:themeColor="text1"/>
          <w:sz w:val="22"/>
          <w:szCs w:val="22"/>
        </w:rPr>
        <w:t>every day</w:t>
      </w:r>
      <w:proofErr w:type="gramEnd"/>
      <w:r w:rsidRPr="00E27FA7">
        <w:rPr>
          <w:rFonts w:eastAsia="Arial" w:cs="Arial"/>
          <w:color w:val="000000" w:themeColor="text1"/>
          <w:sz w:val="22"/>
          <w:szCs w:val="22"/>
        </w:rPr>
        <w:t xml:space="preserve"> moments of joy to residents and visitors alike, while instilling a greater sense of civic pride and creating a more beautiful city for everyone to enjoy. It will also spark the development of the new creative economy and have a positive effect </w:t>
      </w:r>
      <w:r w:rsidRPr="002F771F">
        <w:rPr>
          <w:rFonts w:eastAsia="Arial" w:cs="Arial"/>
          <w:sz w:val="22"/>
          <w:szCs w:val="22"/>
        </w:rPr>
        <w:t xml:space="preserve">on </w:t>
      </w:r>
      <w:r w:rsidRPr="00E27FA7">
        <w:rPr>
          <w:rFonts w:eastAsia="Arial" w:cs="Arial"/>
          <w:color w:val="000000" w:themeColor="text1"/>
          <w:sz w:val="22"/>
          <w:szCs w:val="22"/>
        </w:rPr>
        <w:t>attracting new businesses to invest in the city.</w:t>
      </w:r>
    </w:p>
    <w:p w14:paraId="750C85FD" w14:textId="77777777" w:rsidR="00E27FA7" w:rsidRPr="00E27FA7" w:rsidRDefault="00E27FA7" w:rsidP="00E27FA7">
      <w:pPr>
        <w:rPr>
          <w:rFonts w:eastAsia="Arial" w:cs="Arial"/>
          <w:color w:val="000000"/>
          <w:sz w:val="22"/>
          <w:szCs w:val="22"/>
        </w:rPr>
      </w:pPr>
      <w:r w:rsidRPr="00E27FA7">
        <w:rPr>
          <w:rFonts w:eastAsia="Arial" w:cs="Arial"/>
          <w:color w:val="000000"/>
          <w:sz w:val="22"/>
          <w:szCs w:val="22"/>
        </w:rPr>
        <w:t xml:space="preserve">Website:      </w:t>
      </w:r>
      <w:hyperlink r:id="rId9">
        <w:r w:rsidRPr="00E27FA7">
          <w:rPr>
            <w:rFonts w:eastAsia="Arial" w:cs="Arial"/>
            <w:color w:val="1155CC"/>
            <w:sz w:val="22"/>
            <w:szCs w:val="22"/>
            <w:u w:val="single"/>
          </w:rPr>
          <w:t>www.riyadhart.sa</w:t>
        </w:r>
      </w:hyperlink>
    </w:p>
    <w:p w14:paraId="7C7D344A" w14:textId="77777777" w:rsidR="00E27FA7" w:rsidRPr="00E27FA7" w:rsidRDefault="00E27FA7" w:rsidP="00E27FA7">
      <w:pPr>
        <w:rPr>
          <w:rFonts w:eastAsia="Arial" w:cs="Arial"/>
          <w:color w:val="000000"/>
          <w:sz w:val="22"/>
          <w:szCs w:val="22"/>
        </w:rPr>
      </w:pPr>
      <w:r w:rsidRPr="00E27FA7">
        <w:rPr>
          <w:rFonts w:eastAsia="Arial" w:cs="Arial"/>
          <w:color w:val="000000"/>
          <w:sz w:val="22"/>
          <w:szCs w:val="22"/>
        </w:rPr>
        <w:t xml:space="preserve">Instagram:   </w:t>
      </w:r>
      <w:hyperlink r:id="rId10">
        <w:r w:rsidRPr="00E27FA7">
          <w:rPr>
            <w:rFonts w:eastAsia="Arial" w:cs="Arial"/>
            <w:color w:val="1155CC"/>
            <w:sz w:val="22"/>
            <w:szCs w:val="22"/>
            <w:u w:val="single"/>
          </w:rPr>
          <w:t>www.instagram.com/riyadhartofficial/</w:t>
        </w:r>
      </w:hyperlink>
    </w:p>
    <w:p w14:paraId="6A4C04F9" w14:textId="77777777" w:rsidR="00E27FA7" w:rsidRPr="00E27FA7" w:rsidRDefault="00E27FA7" w:rsidP="00E27FA7">
      <w:pPr>
        <w:rPr>
          <w:rFonts w:eastAsia="Arial" w:cs="Arial"/>
          <w:color w:val="000000"/>
          <w:sz w:val="22"/>
          <w:szCs w:val="22"/>
        </w:rPr>
      </w:pPr>
      <w:r w:rsidRPr="00E27FA7">
        <w:rPr>
          <w:rFonts w:eastAsia="Arial" w:cs="Arial"/>
          <w:color w:val="000000"/>
          <w:sz w:val="22"/>
          <w:szCs w:val="22"/>
        </w:rPr>
        <w:t xml:space="preserve">Twitter:        </w:t>
      </w:r>
      <w:hyperlink r:id="rId11">
        <w:r w:rsidRPr="00E27FA7">
          <w:rPr>
            <w:rFonts w:eastAsia="Arial" w:cs="Arial"/>
            <w:color w:val="1155CC"/>
            <w:sz w:val="22"/>
            <w:szCs w:val="22"/>
            <w:u w:val="single"/>
          </w:rPr>
          <w:t>https://twitter.com/Riyadh_Arts</w:t>
        </w:r>
      </w:hyperlink>
    </w:p>
    <w:p w14:paraId="0167BBAC" w14:textId="77777777" w:rsidR="00E27FA7" w:rsidRPr="00E27FA7" w:rsidRDefault="00E27FA7" w:rsidP="00E27FA7">
      <w:pPr>
        <w:rPr>
          <w:rFonts w:eastAsia="Arial" w:cs="Arial"/>
          <w:color w:val="000000"/>
          <w:sz w:val="22"/>
          <w:szCs w:val="22"/>
        </w:rPr>
      </w:pPr>
      <w:r w:rsidRPr="00E27FA7">
        <w:rPr>
          <w:rFonts w:eastAsia="Arial" w:cs="Arial"/>
          <w:color w:val="000000"/>
          <w:sz w:val="22"/>
          <w:szCs w:val="22"/>
        </w:rPr>
        <w:t xml:space="preserve">Facebook:   </w:t>
      </w:r>
      <w:hyperlink r:id="rId12">
        <w:r w:rsidRPr="00E27FA7">
          <w:rPr>
            <w:rFonts w:eastAsia="Arial" w:cs="Arial"/>
            <w:color w:val="1155CC"/>
            <w:sz w:val="22"/>
            <w:szCs w:val="22"/>
            <w:u w:val="single"/>
          </w:rPr>
          <w:t>www.facebook.com/RiyadhArtOfficial</w:t>
        </w:r>
      </w:hyperlink>
    </w:p>
    <w:p w14:paraId="03976897" w14:textId="77777777" w:rsidR="00E27FA7" w:rsidRPr="00E27FA7" w:rsidRDefault="00E27FA7" w:rsidP="00E27FA7">
      <w:pPr>
        <w:rPr>
          <w:sz w:val="22"/>
          <w:szCs w:val="22"/>
        </w:rPr>
      </w:pPr>
    </w:p>
    <w:p w14:paraId="549B187A" w14:textId="77777777" w:rsidR="00DE7AAB" w:rsidRPr="00E27FA7" w:rsidRDefault="00DE7AAB" w:rsidP="008904C5">
      <w:pPr>
        <w:rPr>
          <w:sz w:val="22"/>
          <w:szCs w:val="22"/>
        </w:rPr>
      </w:pPr>
    </w:p>
    <w:sectPr w:rsidR="00DE7AAB" w:rsidRPr="00E27FA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0783E"/>
    <w:multiLevelType w:val="multilevel"/>
    <w:tmpl w:val="6EBC9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924E69"/>
    <w:multiLevelType w:val="multilevel"/>
    <w:tmpl w:val="CCC2C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9579127">
    <w:abstractNumId w:val="1"/>
  </w:num>
  <w:num w:numId="2" w16cid:durableId="934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BA2"/>
    <w:rsid w:val="000940A8"/>
    <w:rsid w:val="000B0BD5"/>
    <w:rsid w:val="001659E9"/>
    <w:rsid w:val="00193406"/>
    <w:rsid w:val="002025D6"/>
    <w:rsid w:val="00211385"/>
    <w:rsid w:val="00240352"/>
    <w:rsid w:val="00252BA2"/>
    <w:rsid w:val="00253D2B"/>
    <w:rsid w:val="00267A92"/>
    <w:rsid w:val="002F771F"/>
    <w:rsid w:val="00325D69"/>
    <w:rsid w:val="003C3797"/>
    <w:rsid w:val="00432208"/>
    <w:rsid w:val="00470AAF"/>
    <w:rsid w:val="004C2A14"/>
    <w:rsid w:val="005C5FBA"/>
    <w:rsid w:val="00632A84"/>
    <w:rsid w:val="006B3BEF"/>
    <w:rsid w:val="006E6CC0"/>
    <w:rsid w:val="007D5BAE"/>
    <w:rsid w:val="0085673E"/>
    <w:rsid w:val="008635E3"/>
    <w:rsid w:val="008904C5"/>
    <w:rsid w:val="00895486"/>
    <w:rsid w:val="00933D2B"/>
    <w:rsid w:val="009540B1"/>
    <w:rsid w:val="009B549E"/>
    <w:rsid w:val="009C79B6"/>
    <w:rsid w:val="00A41111"/>
    <w:rsid w:val="00A56E7B"/>
    <w:rsid w:val="00A629FC"/>
    <w:rsid w:val="00A80D24"/>
    <w:rsid w:val="00A93A35"/>
    <w:rsid w:val="00AB0832"/>
    <w:rsid w:val="00AF5AFD"/>
    <w:rsid w:val="00AF6AC4"/>
    <w:rsid w:val="00BF78AB"/>
    <w:rsid w:val="00C46BC1"/>
    <w:rsid w:val="00C913D5"/>
    <w:rsid w:val="00C97C84"/>
    <w:rsid w:val="00DA1444"/>
    <w:rsid w:val="00DE7AAB"/>
    <w:rsid w:val="00E27FA7"/>
    <w:rsid w:val="00EB6BE3"/>
    <w:rsid w:val="00EC288F"/>
    <w:rsid w:val="00F00C12"/>
    <w:rsid w:val="00F123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2BC9B"/>
  <w15:chartTrackingRefBased/>
  <w15:docId w15:val="{4218E7F2-9FB5-8542-9B67-A1A33A59E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2B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2B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52B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2B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2B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2B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2B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2B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2B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2B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2B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52B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2B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2B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2B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2B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2B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2BA2"/>
    <w:rPr>
      <w:rFonts w:eastAsiaTheme="majorEastAsia" w:cstheme="majorBidi"/>
      <w:color w:val="272727" w:themeColor="text1" w:themeTint="D8"/>
    </w:rPr>
  </w:style>
  <w:style w:type="paragraph" w:styleId="Title">
    <w:name w:val="Title"/>
    <w:basedOn w:val="Normal"/>
    <w:next w:val="Normal"/>
    <w:link w:val="TitleChar"/>
    <w:uiPriority w:val="10"/>
    <w:qFormat/>
    <w:rsid w:val="00252B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2B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2BA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2B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2BA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52BA2"/>
    <w:rPr>
      <w:i/>
      <w:iCs/>
      <w:color w:val="404040" w:themeColor="text1" w:themeTint="BF"/>
    </w:rPr>
  </w:style>
  <w:style w:type="paragraph" w:styleId="ListParagraph">
    <w:name w:val="List Paragraph"/>
    <w:basedOn w:val="Normal"/>
    <w:uiPriority w:val="34"/>
    <w:qFormat/>
    <w:rsid w:val="00252BA2"/>
    <w:pPr>
      <w:ind w:left="720"/>
      <w:contextualSpacing/>
    </w:pPr>
  </w:style>
  <w:style w:type="character" w:styleId="IntenseEmphasis">
    <w:name w:val="Intense Emphasis"/>
    <w:basedOn w:val="DefaultParagraphFont"/>
    <w:uiPriority w:val="21"/>
    <w:qFormat/>
    <w:rsid w:val="00252BA2"/>
    <w:rPr>
      <w:i/>
      <w:iCs/>
      <w:color w:val="0F4761" w:themeColor="accent1" w:themeShade="BF"/>
    </w:rPr>
  </w:style>
  <w:style w:type="paragraph" w:styleId="IntenseQuote">
    <w:name w:val="Intense Quote"/>
    <w:basedOn w:val="Normal"/>
    <w:next w:val="Normal"/>
    <w:link w:val="IntenseQuoteChar"/>
    <w:uiPriority w:val="30"/>
    <w:qFormat/>
    <w:rsid w:val="00252B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2BA2"/>
    <w:rPr>
      <w:i/>
      <w:iCs/>
      <w:color w:val="0F4761" w:themeColor="accent1" w:themeShade="BF"/>
    </w:rPr>
  </w:style>
  <w:style w:type="character" w:styleId="IntenseReference">
    <w:name w:val="Intense Reference"/>
    <w:basedOn w:val="DefaultParagraphFont"/>
    <w:uiPriority w:val="32"/>
    <w:qFormat/>
    <w:rsid w:val="00252BA2"/>
    <w:rPr>
      <w:b/>
      <w:bCs/>
      <w:smallCaps/>
      <w:color w:val="0F4761" w:themeColor="accent1" w:themeShade="BF"/>
      <w:spacing w:val="5"/>
    </w:rPr>
  </w:style>
  <w:style w:type="character" w:styleId="Strong">
    <w:name w:val="Strong"/>
    <w:basedOn w:val="DefaultParagraphFont"/>
    <w:uiPriority w:val="22"/>
    <w:qFormat/>
    <w:rsid w:val="008904C5"/>
    <w:rPr>
      <w:b/>
      <w:bCs/>
    </w:rPr>
  </w:style>
  <w:style w:type="paragraph" w:styleId="NormalWeb">
    <w:name w:val="Normal (Web)"/>
    <w:basedOn w:val="Normal"/>
    <w:uiPriority w:val="99"/>
    <w:semiHidden/>
    <w:unhideWhenUsed/>
    <w:rsid w:val="008904C5"/>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8904C5"/>
    <w:rPr>
      <w:i/>
      <w:iCs/>
    </w:rPr>
  </w:style>
  <w:style w:type="character" w:styleId="Hyperlink">
    <w:name w:val="Hyperlink"/>
    <w:basedOn w:val="DefaultParagraphFont"/>
    <w:uiPriority w:val="99"/>
    <w:semiHidden/>
    <w:unhideWhenUsed/>
    <w:rsid w:val="008904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914445">
      <w:bodyDiv w:val="1"/>
      <w:marLeft w:val="0"/>
      <w:marRight w:val="0"/>
      <w:marTop w:val="0"/>
      <w:marBottom w:val="0"/>
      <w:divBdr>
        <w:top w:val="none" w:sz="0" w:space="0" w:color="auto"/>
        <w:left w:val="none" w:sz="0" w:space="0" w:color="auto"/>
        <w:bottom w:val="none" w:sz="0" w:space="0" w:color="auto"/>
        <w:right w:val="none" w:sz="0" w:space="0" w:color="auto"/>
      </w:divBdr>
    </w:div>
    <w:div w:id="110600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yadhart.sa/en/programs/tuwaiq-sculptur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riyadhart.sa" TargetMode="External"/><Relationship Id="rId12" Type="http://schemas.openxmlformats.org/officeDocument/2006/relationships/hyperlink" Target="http://www.facebook.com/RiyadhArtOffici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iyadhart.sa/en/tuwaiq-sculpture" TargetMode="External"/><Relationship Id="rId11" Type="http://schemas.openxmlformats.org/officeDocument/2006/relationships/hyperlink" Target="https://twitter.com/Riyadh_Arts" TargetMode="External"/><Relationship Id="rId5" Type="http://schemas.openxmlformats.org/officeDocument/2006/relationships/webSettings" Target="webSettings.xml"/><Relationship Id="rId10" Type="http://schemas.openxmlformats.org/officeDocument/2006/relationships/hyperlink" Target="http://www.instagram.com/riyadhartofficial/" TargetMode="External"/><Relationship Id="rId4" Type="http://schemas.openxmlformats.org/officeDocument/2006/relationships/settings" Target="settings.xml"/><Relationship Id="rId9" Type="http://schemas.openxmlformats.org/officeDocument/2006/relationships/hyperlink" Target="http://www.riyadhart.s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1B64D-8BD6-4F7E-AF57-63049770C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1196</Words>
  <Characters>6820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Lusk</dc:creator>
  <cp:keywords/>
  <dc:description/>
  <cp:lastModifiedBy>Nicolas Lusk</cp:lastModifiedBy>
  <cp:revision>3</cp:revision>
  <dcterms:created xsi:type="dcterms:W3CDTF">2025-02-10T08:17:00Z</dcterms:created>
  <dcterms:modified xsi:type="dcterms:W3CDTF">2025-02-10T08:19:00Z</dcterms:modified>
</cp:coreProperties>
</file>