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4F00" w14:textId="2E220E3E" w:rsidR="29F14622" w:rsidRDefault="29F14622" w:rsidP="298C46F3">
      <w:pPr>
        <w:bidi/>
        <w:jc w:val="center"/>
        <w:rPr>
          <w:rFonts w:ascii="Sakkal Majalla" w:hAnsi="Sakkal Majalla" w:cs="Sakkal Majalla"/>
          <w:b/>
          <w:bCs/>
          <w:sz w:val="32"/>
          <w:szCs w:val="32"/>
          <w:rtl/>
        </w:rPr>
      </w:pPr>
      <w:r w:rsidRPr="29EBC628">
        <w:rPr>
          <w:rFonts w:ascii="Sakkal Majalla" w:hAnsi="Sakkal Majalla" w:cs="Sakkal Majalla"/>
          <w:b/>
          <w:bCs/>
          <w:sz w:val="32"/>
          <w:szCs w:val="32"/>
          <w:rtl/>
        </w:rPr>
        <w:t xml:space="preserve">ملتقى طويق </w:t>
      </w:r>
      <w:r w:rsidR="002C34E1">
        <w:rPr>
          <w:rFonts w:ascii="Sakkal Majalla" w:hAnsi="Sakkal Majalla" w:cs="Sakkal Majalla" w:hint="cs"/>
          <w:b/>
          <w:bCs/>
          <w:sz w:val="32"/>
          <w:szCs w:val="32"/>
          <w:rtl/>
        </w:rPr>
        <w:t>ا</w:t>
      </w:r>
      <w:r w:rsidR="00A777ED">
        <w:rPr>
          <w:rFonts w:ascii="Sakkal Majalla" w:hAnsi="Sakkal Majalla" w:cs="Sakkal Majalla" w:hint="cs"/>
          <w:b/>
          <w:bCs/>
          <w:sz w:val="32"/>
          <w:szCs w:val="32"/>
          <w:rtl/>
        </w:rPr>
        <w:t>لدولي للنحت</w:t>
      </w:r>
      <w:r w:rsidRPr="29EBC628">
        <w:rPr>
          <w:rFonts w:ascii="Sakkal Majalla" w:hAnsi="Sakkal Majalla" w:cs="Sakkal Majalla"/>
          <w:b/>
          <w:bCs/>
          <w:sz w:val="32"/>
          <w:szCs w:val="32"/>
          <w:rtl/>
        </w:rPr>
        <w:t xml:space="preserve"> يُقيم جلسات حوارية وورش عمل وفعاليات متنوعة للزوار</w:t>
      </w:r>
    </w:p>
    <w:p w14:paraId="24B9E75B" w14:textId="77777777" w:rsidR="00867BAC" w:rsidRDefault="00867BAC" w:rsidP="00867BAC">
      <w:pPr>
        <w:bidi/>
        <w:rPr>
          <w:rFonts w:ascii="Sakkal Majalla" w:hAnsi="Sakkal Majalla" w:cs="Sakkal Majalla"/>
          <w:b/>
          <w:bCs/>
          <w:sz w:val="30"/>
          <w:szCs w:val="30"/>
          <w:highlight w:val="yellow"/>
        </w:rPr>
      </w:pPr>
    </w:p>
    <w:p w14:paraId="6D6CEC6D" w14:textId="77777777" w:rsidR="005C33EC" w:rsidRDefault="005C33EC" w:rsidP="005C33EC">
      <w:pPr>
        <w:bidi/>
        <w:rPr>
          <w:rFonts w:ascii="Sakkal Majalla" w:hAnsi="Sakkal Majalla" w:cs="Sakkal Majalla"/>
          <w:b/>
          <w:bCs/>
          <w:sz w:val="30"/>
          <w:szCs w:val="30"/>
          <w:highlight w:val="yellow"/>
          <w:rtl/>
        </w:rPr>
      </w:pPr>
    </w:p>
    <w:p w14:paraId="7F8C8B1D" w14:textId="77777777" w:rsidR="00A777ED" w:rsidRDefault="00867BAC" w:rsidP="00867BAC">
      <w:pPr>
        <w:bidi/>
        <w:rPr>
          <w:rFonts w:ascii="Sakkal Majalla" w:hAnsi="Sakkal Majalla" w:cs="Sakkal Majalla"/>
          <w:b/>
          <w:bCs/>
          <w:sz w:val="30"/>
          <w:szCs w:val="30"/>
          <w:rtl/>
        </w:rPr>
      </w:pPr>
      <w:r w:rsidRPr="00867BAC">
        <w:rPr>
          <w:rFonts w:ascii="Sakkal Majalla" w:hAnsi="Sakkal Majalla" w:cs="Sakkal Majalla"/>
          <w:b/>
          <w:bCs/>
          <w:sz w:val="30"/>
          <w:szCs w:val="30"/>
          <w:rtl/>
        </w:rPr>
        <w:t>الرياض</w:t>
      </w:r>
      <w:r w:rsidRPr="00867BAC">
        <w:rPr>
          <w:rFonts w:ascii="Sakkal Majalla" w:hAnsi="Sakkal Majalla" w:cs="Sakkal Majalla"/>
          <w:b/>
          <w:bCs/>
          <w:sz w:val="30"/>
          <w:szCs w:val="30"/>
        </w:rPr>
        <w:t xml:space="preserve"> </w:t>
      </w:r>
    </w:p>
    <w:p w14:paraId="2413845F" w14:textId="65C988A8" w:rsidR="00867BAC" w:rsidRPr="00867BAC" w:rsidRDefault="00867BAC" w:rsidP="00A777ED">
      <w:pPr>
        <w:bidi/>
        <w:rPr>
          <w:rFonts w:ascii="Sakkal Majalla" w:hAnsi="Sakkal Majalla" w:cs="Sakkal Majalla"/>
          <w:sz w:val="30"/>
          <w:szCs w:val="30"/>
        </w:rPr>
      </w:pPr>
      <w:r w:rsidRPr="00867BAC">
        <w:rPr>
          <w:rFonts w:ascii="Sakkal Majalla" w:hAnsi="Sakkal Majalla" w:cs="Sakkal Majalla"/>
          <w:sz w:val="30"/>
          <w:szCs w:val="30"/>
          <w:rtl/>
        </w:rPr>
        <w:t xml:space="preserve">شهدت النسخة السادسة من طويق للنحت 2025 </w:t>
      </w:r>
      <w:r w:rsidRPr="00191F04">
        <w:rPr>
          <w:rFonts w:ascii="Sakkal Majalla" w:hAnsi="Sakkal Majalla" w:cs="Sakkal Majalla" w:hint="cs"/>
          <w:sz w:val="30"/>
          <w:szCs w:val="30"/>
          <w:rtl/>
        </w:rPr>
        <w:t xml:space="preserve">الذي </w:t>
      </w:r>
      <w:r w:rsidRPr="00191F04">
        <w:rPr>
          <w:rFonts w:ascii="Sakkal Majalla" w:hAnsi="Sakkal Majalla" w:cs="Sakkal Majalla"/>
          <w:sz w:val="30"/>
          <w:szCs w:val="30"/>
          <w:rtl/>
        </w:rPr>
        <w:t>يُقام في الفترة من</w:t>
      </w:r>
      <w:r w:rsidRPr="00191F04">
        <w:rPr>
          <w:rFonts w:ascii="Sakkal Majalla" w:hAnsi="Sakkal Majalla" w:cs="Sakkal Majalla" w:hint="cs"/>
          <w:sz w:val="30"/>
          <w:szCs w:val="30"/>
          <w:rtl/>
        </w:rPr>
        <w:t xml:space="preserve"> 15 يناير وحتى </w:t>
      </w:r>
      <w:r w:rsidRPr="00191F04">
        <w:rPr>
          <w:rFonts w:ascii="Sakkal Majalla" w:hAnsi="Sakkal Majalla" w:cs="Sakkal Majalla"/>
          <w:sz w:val="30"/>
          <w:szCs w:val="30"/>
          <w:rtl/>
        </w:rPr>
        <w:t>فبراير</w:t>
      </w:r>
      <w:r w:rsidRPr="00191F04">
        <w:rPr>
          <w:rFonts w:ascii="Sakkal Majalla" w:hAnsi="Sakkal Majalla" w:cs="Sakkal Majalla" w:hint="cs"/>
          <w:sz w:val="30"/>
          <w:szCs w:val="30"/>
          <w:rtl/>
        </w:rPr>
        <w:t>24</w:t>
      </w:r>
      <w:r w:rsidRPr="00191F04">
        <w:rPr>
          <w:rFonts w:ascii="Sakkal Majalla" w:hAnsi="Sakkal Majalla" w:cs="Sakkal Majalla"/>
          <w:sz w:val="30"/>
          <w:szCs w:val="30"/>
          <w:rtl/>
        </w:rPr>
        <w:t>،</w:t>
      </w:r>
      <w:r w:rsidRPr="00191F04">
        <w:rPr>
          <w:rFonts w:ascii="Sakkal Majalla" w:hAnsi="Sakkal Majalla" w:cs="Sakkal Majalla" w:hint="cs"/>
          <w:sz w:val="30"/>
          <w:szCs w:val="30"/>
          <w:rtl/>
        </w:rPr>
        <w:t xml:space="preserve"> </w:t>
      </w:r>
      <w:r w:rsidRPr="00867BAC">
        <w:rPr>
          <w:rFonts w:ascii="Sakkal Majalla" w:hAnsi="Sakkal Majalla" w:cs="Sakkal Majalla"/>
          <w:sz w:val="30"/>
          <w:szCs w:val="30"/>
          <w:rtl/>
        </w:rPr>
        <w:t xml:space="preserve">انطلاق سلسلة من الجلسات الحوارية وورش العمل ضمن برنامج الشراكة المجتمعية، الذي يهدف إلى تعزيز التفاعل بين الفنانين والجمهور وتسليط الضوء على أبعاد الفن من منظور شامل. تقام هذه الفعاليات في واجهة روشن تحت شعار هذا العام </w:t>
      </w:r>
      <w:r w:rsidRPr="00867BAC">
        <w:rPr>
          <w:rFonts w:ascii="Sakkal Majalla" w:hAnsi="Sakkal Majalla" w:cs="Sakkal Majalla"/>
          <w:sz w:val="30"/>
          <w:szCs w:val="30"/>
        </w:rPr>
        <w:t>"</w:t>
      </w:r>
      <w:r w:rsidRPr="00867BAC">
        <w:rPr>
          <w:rFonts w:ascii="Sakkal Majalla" w:hAnsi="Sakkal Majalla" w:cs="Sakkal Majalla"/>
          <w:sz w:val="30"/>
          <w:szCs w:val="30"/>
          <w:rtl/>
        </w:rPr>
        <w:t>من حي</w:t>
      </w:r>
      <w:r w:rsidR="005C33EC">
        <w:rPr>
          <w:rFonts w:ascii="Sakkal Majalla" w:hAnsi="Sakkal Majalla" w:cs="Sakkal Majalla" w:hint="cs"/>
          <w:sz w:val="30"/>
          <w:szCs w:val="30"/>
          <w:rtl/>
        </w:rPr>
        <w:t>نٍ</w:t>
      </w:r>
      <w:r w:rsidRPr="00867BAC">
        <w:rPr>
          <w:rFonts w:ascii="Sakkal Majalla" w:hAnsi="Sakkal Majalla" w:cs="Sakkal Majalla"/>
          <w:sz w:val="30"/>
          <w:szCs w:val="30"/>
          <w:rtl/>
        </w:rPr>
        <w:t xml:space="preserve"> لآخر: متعة الرحلة في ص</w:t>
      </w:r>
      <w:r w:rsidR="005C33EC">
        <w:rPr>
          <w:rFonts w:ascii="Sakkal Majalla" w:hAnsi="Sakkal Majalla" w:cs="Sakkal Majalla" w:hint="cs"/>
          <w:sz w:val="30"/>
          <w:szCs w:val="30"/>
          <w:rtl/>
        </w:rPr>
        <w:t>ِ</w:t>
      </w:r>
      <w:r w:rsidRPr="00867BAC">
        <w:rPr>
          <w:rFonts w:ascii="Sakkal Majalla" w:hAnsi="Sakkal Majalla" w:cs="Sakkal Majalla"/>
          <w:sz w:val="30"/>
          <w:szCs w:val="30"/>
          <w:rtl/>
        </w:rPr>
        <w:t>عابها</w:t>
      </w:r>
      <w:r w:rsidRPr="00867BAC">
        <w:rPr>
          <w:rFonts w:ascii="Sakkal Majalla" w:hAnsi="Sakkal Majalla" w:cs="Sakkal Majalla"/>
          <w:sz w:val="30"/>
          <w:szCs w:val="30"/>
        </w:rPr>
        <w:t>"</w:t>
      </w:r>
      <w:r w:rsidRPr="00867BAC">
        <w:rPr>
          <w:rFonts w:ascii="Sakkal Majalla" w:hAnsi="Sakkal Majalla" w:cs="Sakkal Majalla"/>
          <w:sz w:val="30"/>
          <w:szCs w:val="30"/>
          <w:rtl/>
        </w:rPr>
        <w:t>، في إطار سعي الملتقى لترسيخ مكانة الرياض كوجهة عالمية للفن والإبداع</w:t>
      </w:r>
      <w:r w:rsidRPr="00867BAC">
        <w:rPr>
          <w:rFonts w:ascii="Sakkal Majalla" w:hAnsi="Sakkal Majalla" w:cs="Sakkal Majalla"/>
          <w:sz w:val="30"/>
          <w:szCs w:val="30"/>
        </w:rPr>
        <w:t>.</w:t>
      </w:r>
    </w:p>
    <w:p w14:paraId="074DF603" w14:textId="070971C5" w:rsidR="00191F04" w:rsidRDefault="00867BAC" w:rsidP="00191F04">
      <w:pPr>
        <w:bidi/>
        <w:spacing w:after="0"/>
        <w:rPr>
          <w:rFonts w:ascii="Sakkal Majalla" w:hAnsi="Sakkal Majalla" w:cs="Sakkal Majalla"/>
          <w:sz w:val="30"/>
          <w:szCs w:val="30"/>
          <w:rtl/>
        </w:rPr>
      </w:pPr>
      <w:r w:rsidRPr="00867BAC">
        <w:rPr>
          <w:rFonts w:ascii="Sakkal Majalla" w:hAnsi="Sakkal Majalla" w:cs="Sakkal Majalla"/>
          <w:sz w:val="30"/>
          <w:szCs w:val="30"/>
          <w:rtl/>
        </w:rPr>
        <w:t>ت</w:t>
      </w:r>
      <w:r w:rsidRPr="00191F04">
        <w:rPr>
          <w:rFonts w:ascii="Sakkal Majalla" w:hAnsi="Sakkal Majalla" w:cs="Sakkal Majalla" w:hint="cs"/>
          <w:sz w:val="30"/>
          <w:szCs w:val="30"/>
          <w:rtl/>
        </w:rPr>
        <w:t>ت</w:t>
      </w:r>
      <w:r w:rsidRPr="00867BAC">
        <w:rPr>
          <w:rFonts w:ascii="Sakkal Majalla" w:hAnsi="Sakkal Majalla" w:cs="Sakkal Majalla"/>
          <w:sz w:val="30"/>
          <w:szCs w:val="30"/>
          <w:rtl/>
        </w:rPr>
        <w:t xml:space="preserve">ناول الجلسات الحوارية موضوعات متنوعة تستكشف العلاقة بين المنحوتات العامة والمشاهد الحضرية التي تضيف إليها جمالاً وتميزاً. </w:t>
      </w:r>
      <w:r w:rsidRPr="00191F04">
        <w:rPr>
          <w:rFonts w:ascii="Sakkal Majalla" w:hAnsi="Sakkal Majalla" w:cs="Sakkal Majalla" w:hint="cs"/>
          <w:sz w:val="30"/>
          <w:szCs w:val="30"/>
          <w:rtl/>
        </w:rPr>
        <w:t>و</w:t>
      </w:r>
      <w:r w:rsidRPr="00867BAC">
        <w:rPr>
          <w:rFonts w:ascii="Sakkal Majalla" w:hAnsi="Sakkal Majalla" w:cs="Sakkal Majalla"/>
          <w:sz w:val="30"/>
          <w:szCs w:val="30"/>
          <w:rtl/>
        </w:rPr>
        <w:t>ت</w:t>
      </w:r>
      <w:r w:rsidRPr="00191F04">
        <w:rPr>
          <w:rFonts w:ascii="Sakkal Majalla" w:hAnsi="Sakkal Majalla" w:cs="Sakkal Majalla" w:hint="cs"/>
          <w:sz w:val="30"/>
          <w:szCs w:val="30"/>
          <w:rtl/>
        </w:rPr>
        <w:t>ت</w:t>
      </w:r>
      <w:r w:rsidRPr="00867BAC">
        <w:rPr>
          <w:rFonts w:ascii="Sakkal Majalla" w:hAnsi="Sakkal Majalla" w:cs="Sakkal Majalla"/>
          <w:sz w:val="30"/>
          <w:szCs w:val="30"/>
          <w:rtl/>
        </w:rPr>
        <w:t xml:space="preserve">طرق النقاشات إلى كيفية تحويل هذه المنحوتات إلى معالم تُبرز الثقافة المحلية، وتعكس الروح البصرية للمدن السعودية. كما شارك في الحوار فنانين محليين ومختصين في التطوير الحضري، </w:t>
      </w:r>
      <w:r w:rsidRPr="00191F04">
        <w:rPr>
          <w:rFonts w:ascii="Sakkal Majalla" w:hAnsi="Sakkal Majalla" w:cs="Sakkal Majalla" w:hint="cs"/>
          <w:sz w:val="30"/>
          <w:szCs w:val="30"/>
          <w:rtl/>
        </w:rPr>
        <w:t>حيث</w:t>
      </w:r>
      <w:r w:rsidRPr="00867BAC">
        <w:rPr>
          <w:rFonts w:ascii="Sakkal Majalla" w:hAnsi="Sakkal Majalla" w:cs="Sakkal Majalla"/>
          <w:sz w:val="30"/>
          <w:szCs w:val="30"/>
          <w:rtl/>
        </w:rPr>
        <w:t xml:space="preserve"> سلطوا الضوء على أهمية الفن</w:t>
      </w:r>
      <w:r w:rsidRPr="00191F04">
        <w:rPr>
          <w:rFonts w:ascii="Sakkal Majalla" w:hAnsi="Sakkal Majalla" w:cs="Sakkal Majalla" w:hint="cs"/>
          <w:sz w:val="30"/>
          <w:szCs w:val="30"/>
          <w:rtl/>
        </w:rPr>
        <w:t xml:space="preserve"> والأعمال الفنية</w:t>
      </w:r>
      <w:r w:rsidRPr="00867BAC">
        <w:rPr>
          <w:rFonts w:ascii="Sakkal Majalla" w:hAnsi="Sakkal Majalla" w:cs="Sakkal Majalla"/>
          <w:sz w:val="30"/>
          <w:szCs w:val="30"/>
          <w:rtl/>
        </w:rPr>
        <w:t xml:space="preserve"> كجزء من الهوية البصرية للمدينة</w:t>
      </w:r>
      <w:r w:rsidRPr="00867BAC">
        <w:rPr>
          <w:rFonts w:ascii="Sakkal Majalla" w:hAnsi="Sakkal Majalla" w:cs="Sakkal Majalla"/>
          <w:sz w:val="30"/>
          <w:szCs w:val="30"/>
        </w:rPr>
        <w:t>.</w:t>
      </w:r>
    </w:p>
    <w:p w14:paraId="1F913006" w14:textId="0C97DB53" w:rsidR="00867BAC" w:rsidRPr="00867BAC" w:rsidRDefault="00867BAC" w:rsidP="00191F04">
      <w:pPr>
        <w:bidi/>
        <w:spacing w:after="0"/>
        <w:rPr>
          <w:rFonts w:ascii="Sakkal Majalla" w:hAnsi="Sakkal Majalla" w:cs="Sakkal Majalla"/>
          <w:sz w:val="30"/>
          <w:szCs w:val="30"/>
        </w:rPr>
      </w:pPr>
      <w:r w:rsidRPr="00867BAC">
        <w:rPr>
          <w:rFonts w:ascii="Sakkal Majalla" w:hAnsi="Sakkal Majalla" w:cs="Sakkal Majalla"/>
          <w:sz w:val="30"/>
          <w:szCs w:val="30"/>
          <w:rtl/>
        </w:rPr>
        <w:t xml:space="preserve">إلى جانب ذلك، </w:t>
      </w:r>
      <w:r w:rsidR="00191F04">
        <w:rPr>
          <w:rFonts w:ascii="Sakkal Majalla" w:hAnsi="Sakkal Majalla" w:cs="Sakkal Majalla" w:hint="cs"/>
          <w:sz w:val="30"/>
          <w:szCs w:val="30"/>
          <w:rtl/>
        </w:rPr>
        <w:t>ت</w:t>
      </w:r>
      <w:r w:rsidRPr="00867BAC">
        <w:rPr>
          <w:rFonts w:ascii="Sakkal Majalla" w:hAnsi="Sakkal Majalla" w:cs="Sakkal Majalla"/>
          <w:sz w:val="30"/>
          <w:szCs w:val="30"/>
          <w:rtl/>
        </w:rPr>
        <w:t>ضمن برنامج الشراكة المجتمعية مجموعة من ورش العمل التي استهدفت فئات متنوعة من المجتمع، من الشباب والطلاب إلى الهواة والمبدعين. تضمنت الورش أنشطة تعليمية وتفاعلية منها</w:t>
      </w:r>
      <w:r w:rsidRPr="00191F04">
        <w:rPr>
          <w:rFonts w:ascii="Sakkal Majalla" w:hAnsi="Sakkal Majalla" w:cs="Sakkal Majalla" w:hint="cs"/>
          <w:sz w:val="30"/>
          <w:szCs w:val="30"/>
          <w:rtl/>
        </w:rPr>
        <w:t xml:space="preserve"> </w:t>
      </w:r>
      <w:r w:rsidRPr="00867BAC">
        <w:rPr>
          <w:rFonts w:ascii="Sakkal Majalla" w:hAnsi="Sakkal Majalla" w:cs="Sakkal Majalla"/>
          <w:sz w:val="30"/>
          <w:szCs w:val="30"/>
          <w:rtl/>
        </w:rPr>
        <w:t xml:space="preserve">فن </w:t>
      </w:r>
      <w:r w:rsidR="005C33EC">
        <w:rPr>
          <w:rFonts w:ascii="Sakkal Majalla" w:hAnsi="Sakkal Majalla" w:cs="Sakkal Majalla" w:hint="cs"/>
          <w:sz w:val="30"/>
          <w:szCs w:val="30"/>
          <w:rtl/>
        </w:rPr>
        <w:t>ال</w:t>
      </w:r>
      <w:r w:rsidRPr="00867BAC">
        <w:rPr>
          <w:rFonts w:ascii="Sakkal Majalla" w:hAnsi="Sakkal Majalla" w:cs="Sakkal Majalla"/>
          <w:sz w:val="30"/>
          <w:szCs w:val="30"/>
          <w:rtl/>
        </w:rPr>
        <w:t>ورق المعجون</w:t>
      </w:r>
      <w:r w:rsidRPr="00191F04">
        <w:rPr>
          <w:rFonts w:ascii="Sakkal Majalla" w:hAnsi="Sakkal Majalla" w:cs="Sakkal Majalla" w:hint="cs"/>
          <w:sz w:val="30"/>
          <w:szCs w:val="30"/>
          <w:rtl/>
        </w:rPr>
        <w:t xml:space="preserve"> العائلية حيث ي</w:t>
      </w:r>
      <w:r w:rsidRPr="00867BAC">
        <w:rPr>
          <w:rFonts w:ascii="Sakkal Majalla" w:hAnsi="Sakkal Majalla" w:cs="Sakkal Majalla"/>
          <w:sz w:val="30"/>
          <w:szCs w:val="30"/>
          <w:rtl/>
        </w:rPr>
        <w:t>تعلم المشاركون خلالها أهمية استخدام المواد المستدامة وممارسات إعادة التدوير في الفن</w:t>
      </w:r>
      <w:r w:rsidRPr="00191F04">
        <w:rPr>
          <w:rFonts w:ascii="Sakkal Majalla" w:hAnsi="Sakkal Majalla" w:cs="Sakkal Majalla" w:hint="cs"/>
          <w:sz w:val="30"/>
          <w:szCs w:val="30"/>
          <w:rtl/>
        </w:rPr>
        <w:t xml:space="preserve">، وورشة </w:t>
      </w:r>
      <w:r w:rsidRPr="00867BAC">
        <w:rPr>
          <w:rFonts w:ascii="Sakkal Majalla" w:hAnsi="Sakkal Majalla" w:cs="Sakkal Majalla"/>
          <w:sz w:val="30"/>
          <w:szCs w:val="30"/>
          <w:rtl/>
        </w:rPr>
        <w:t>الصباغة الطبيعية</w:t>
      </w:r>
      <w:r w:rsidRPr="00867BAC">
        <w:rPr>
          <w:rFonts w:ascii="Sakkal Majalla" w:hAnsi="Sakkal Majalla" w:cs="Sakkal Majalla"/>
          <w:sz w:val="30"/>
          <w:szCs w:val="30"/>
        </w:rPr>
        <w:t xml:space="preserve"> </w:t>
      </w:r>
      <w:r w:rsidRPr="00191F04">
        <w:rPr>
          <w:rFonts w:ascii="Sakkal Majalla" w:hAnsi="Sakkal Majalla" w:cs="Sakkal Majalla" w:hint="cs"/>
          <w:sz w:val="30"/>
          <w:szCs w:val="30"/>
          <w:rtl/>
        </w:rPr>
        <w:t xml:space="preserve">حيث يتعلم </w:t>
      </w:r>
      <w:r w:rsidRPr="00867BAC">
        <w:rPr>
          <w:rFonts w:ascii="Sakkal Majalla" w:hAnsi="Sakkal Majalla" w:cs="Sakkal Majalla"/>
          <w:sz w:val="30"/>
          <w:szCs w:val="30"/>
          <w:rtl/>
        </w:rPr>
        <w:t>المشارك</w:t>
      </w:r>
      <w:r w:rsidRPr="00191F04">
        <w:rPr>
          <w:rFonts w:ascii="Sakkal Majalla" w:hAnsi="Sakkal Majalla" w:cs="Sakkal Majalla" w:hint="cs"/>
          <w:sz w:val="30"/>
          <w:szCs w:val="30"/>
          <w:rtl/>
        </w:rPr>
        <w:t>و</w:t>
      </w:r>
      <w:r w:rsidRPr="00867BAC">
        <w:rPr>
          <w:rFonts w:ascii="Sakkal Majalla" w:hAnsi="Sakkal Majalla" w:cs="Sakkal Majalla"/>
          <w:sz w:val="30"/>
          <w:szCs w:val="30"/>
          <w:rtl/>
        </w:rPr>
        <w:t xml:space="preserve">ن كيفية استخراج الأصباغ من النباتات والمعادن واستخدامها لتلوين </w:t>
      </w:r>
      <w:r w:rsidRPr="00191F04">
        <w:rPr>
          <w:rFonts w:ascii="Sakkal Majalla" w:hAnsi="Sakkal Majalla" w:cs="Sakkal Majalla" w:hint="cs"/>
          <w:sz w:val="30"/>
          <w:szCs w:val="30"/>
          <w:rtl/>
        </w:rPr>
        <w:t>ال</w:t>
      </w:r>
      <w:r w:rsidRPr="00867BAC">
        <w:rPr>
          <w:rFonts w:ascii="Sakkal Majalla" w:hAnsi="Sakkal Majalla" w:cs="Sakkal Majalla"/>
          <w:sz w:val="30"/>
          <w:szCs w:val="30"/>
          <w:rtl/>
        </w:rPr>
        <w:t>منحوتات</w:t>
      </w:r>
      <w:r w:rsidRPr="00867BAC">
        <w:rPr>
          <w:rFonts w:ascii="Sakkal Majalla" w:hAnsi="Sakkal Majalla" w:cs="Sakkal Majalla"/>
          <w:sz w:val="30"/>
          <w:szCs w:val="30"/>
        </w:rPr>
        <w:t>.</w:t>
      </w:r>
    </w:p>
    <w:p w14:paraId="402981F3" w14:textId="4C9D3833" w:rsidR="00867BAC" w:rsidRPr="005C33EC" w:rsidRDefault="00867BAC" w:rsidP="00867BAC">
      <w:pPr>
        <w:bidi/>
        <w:rPr>
          <w:rFonts w:ascii="Sakkal Majalla" w:hAnsi="Sakkal Majalla" w:cs="Sakkal Majalla"/>
          <w:sz w:val="30"/>
          <w:szCs w:val="30"/>
          <w:rtl/>
          <w:lang w:val="en-GB"/>
        </w:rPr>
      </w:pPr>
      <w:r w:rsidRPr="00867BAC">
        <w:rPr>
          <w:rFonts w:ascii="Sakkal Majalla" w:hAnsi="Sakkal Majalla" w:cs="Sakkal Majalla"/>
          <w:sz w:val="30"/>
          <w:szCs w:val="30"/>
          <w:rtl/>
        </w:rPr>
        <w:t>تمثل الجلسات الحوارية وورش العمل منصة مثالية لتبادل الآراء والإبداع، حيث تهدف إلى تعزيز الوعي الثقافي وتنمية المهارات الإبداعية لدى المشاركين. من خلال هذه الأنشطة، يساهم الملتقى في توسيع آفاق فن النحت وإلهام المجتمعات لاستكشاف جماليات الفن ودوره في تطوير الهوية الثقافية</w:t>
      </w:r>
      <w:r w:rsidRPr="00867BAC">
        <w:rPr>
          <w:rFonts w:ascii="Sakkal Majalla" w:hAnsi="Sakkal Majalla" w:cs="Sakkal Majalla"/>
          <w:sz w:val="30"/>
          <w:szCs w:val="30"/>
        </w:rPr>
        <w:t>.</w:t>
      </w:r>
      <w:r w:rsidRPr="00867BAC">
        <w:rPr>
          <w:rFonts w:ascii="Sakkal Majalla" w:hAnsi="Sakkal Majalla" w:cs="Sakkal Majalla"/>
          <w:sz w:val="30"/>
          <w:szCs w:val="30"/>
        </w:rPr>
        <w:br/>
      </w:r>
      <w:r w:rsidRPr="00867BAC">
        <w:rPr>
          <w:rFonts w:ascii="Sakkal Majalla" w:hAnsi="Sakkal Majalla" w:cs="Sakkal Majalla"/>
          <w:sz w:val="30"/>
          <w:szCs w:val="30"/>
          <w:rtl/>
        </w:rPr>
        <w:t>يُعد ملتقى طويق للنحت أحد مشاريع برنامج الرياض آرت، الذي يُعد من أكبر برامج الفن العام في العالم. يهدف البرنامج إلى تحويل الرياض إلى "معرض فني مفتوح" يعزز الإبداع ويثري حياة سكان وزوار المدينة، بما يتماشى مع رؤية المملكة 2030، ويسهم في جعل الرياض مركزًا عالميًا للفن والثقافة</w:t>
      </w:r>
      <w:r w:rsidRPr="00867BAC">
        <w:rPr>
          <w:rFonts w:ascii="Sakkal Majalla" w:hAnsi="Sakkal Majalla" w:cs="Sakkal Majalla"/>
          <w:sz w:val="30"/>
          <w:szCs w:val="30"/>
        </w:rPr>
        <w:t>.</w:t>
      </w:r>
    </w:p>
    <w:p w14:paraId="7B6683B9" w14:textId="72A21175" w:rsidR="009947DC" w:rsidRPr="00867BAC" w:rsidRDefault="009947DC" w:rsidP="009947DC">
      <w:pPr>
        <w:bidi/>
        <w:jc w:val="center"/>
        <w:rPr>
          <w:rFonts w:ascii="Sakkal Majalla" w:hAnsi="Sakkal Majalla" w:cs="Sakkal Majalla"/>
          <w:sz w:val="30"/>
          <w:szCs w:val="30"/>
        </w:rPr>
      </w:pPr>
      <w:r>
        <w:rPr>
          <w:rFonts w:ascii="Sakkal Majalla" w:hAnsi="Sakkal Majalla" w:cs="Sakkal Majalla" w:hint="cs"/>
          <w:sz w:val="30"/>
          <w:szCs w:val="30"/>
          <w:rtl/>
        </w:rPr>
        <w:t>انتهى</w:t>
      </w:r>
    </w:p>
    <w:sectPr w:rsidR="009947DC" w:rsidRPr="00867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07"/>
    <w:rsid w:val="00064932"/>
    <w:rsid w:val="00191F04"/>
    <w:rsid w:val="00292BE3"/>
    <w:rsid w:val="002C34E1"/>
    <w:rsid w:val="00442448"/>
    <w:rsid w:val="004D4474"/>
    <w:rsid w:val="005C33EC"/>
    <w:rsid w:val="00632C8C"/>
    <w:rsid w:val="007070D9"/>
    <w:rsid w:val="008122BC"/>
    <w:rsid w:val="00867BAC"/>
    <w:rsid w:val="009923C3"/>
    <w:rsid w:val="009947DC"/>
    <w:rsid w:val="00A777ED"/>
    <w:rsid w:val="00CC2885"/>
    <w:rsid w:val="00F27D07"/>
    <w:rsid w:val="00F40A9C"/>
    <w:rsid w:val="298C46F3"/>
    <w:rsid w:val="29EBC628"/>
    <w:rsid w:val="29F14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6B97"/>
  <w15:chartTrackingRefBased/>
  <w15:docId w15:val="{71287421-9C54-410B-B868-4BF496C3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AC"/>
  </w:style>
  <w:style w:type="paragraph" w:styleId="1">
    <w:name w:val="heading 1"/>
    <w:basedOn w:val="a"/>
    <w:next w:val="a"/>
    <w:link w:val="1Char"/>
    <w:uiPriority w:val="9"/>
    <w:qFormat/>
    <w:rsid w:val="00F27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7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7D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7D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7D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7D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7D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7D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7D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27D0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27D0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27D0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27D0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27D07"/>
    <w:rPr>
      <w:rFonts w:eastAsiaTheme="majorEastAsia" w:cstheme="majorBidi"/>
      <w:color w:val="0F4761" w:themeColor="accent1" w:themeShade="BF"/>
    </w:rPr>
  </w:style>
  <w:style w:type="character" w:customStyle="1" w:styleId="6Char">
    <w:name w:val="عنوان 6 Char"/>
    <w:basedOn w:val="a0"/>
    <w:link w:val="6"/>
    <w:uiPriority w:val="9"/>
    <w:semiHidden/>
    <w:rsid w:val="00F27D07"/>
    <w:rPr>
      <w:rFonts w:eastAsiaTheme="majorEastAsia" w:cstheme="majorBidi"/>
      <w:i/>
      <w:iCs/>
      <w:color w:val="595959" w:themeColor="text1" w:themeTint="A6"/>
    </w:rPr>
  </w:style>
  <w:style w:type="character" w:customStyle="1" w:styleId="7Char">
    <w:name w:val="عنوان 7 Char"/>
    <w:basedOn w:val="a0"/>
    <w:link w:val="7"/>
    <w:uiPriority w:val="9"/>
    <w:semiHidden/>
    <w:rsid w:val="00F27D07"/>
    <w:rPr>
      <w:rFonts w:eastAsiaTheme="majorEastAsia" w:cstheme="majorBidi"/>
      <w:color w:val="595959" w:themeColor="text1" w:themeTint="A6"/>
    </w:rPr>
  </w:style>
  <w:style w:type="character" w:customStyle="1" w:styleId="8Char">
    <w:name w:val="عنوان 8 Char"/>
    <w:basedOn w:val="a0"/>
    <w:link w:val="8"/>
    <w:uiPriority w:val="9"/>
    <w:semiHidden/>
    <w:rsid w:val="00F27D07"/>
    <w:rPr>
      <w:rFonts w:eastAsiaTheme="majorEastAsia" w:cstheme="majorBidi"/>
      <w:i/>
      <w:iCs/>
      <w:color w:val="272727" w:themeColor="text1" w:themeTint="D8"/>
    </w:rPr>
  </w:style>
  <w:style w:type="character" w:customStyle="1" w:styleId="9Char">
    <w:name w:val="عنوان 9 Char"/>
    <w:basedOn w:val="a0"/>
    <w:link w:val="9"/>
    <w:uiPriority w:val="9"/>
    <w:semiHidden/>
    <w:rsid w:val="00F27D07"/>
    <w:rPr>
      <w:rFonts w:eastAsiaTheme="majorEastAsia" w:cstheme="majorBidi"/>
      <w:color w:val="272727" w:themeColor="text1" w:themeTint="D8"/>
    </w:rPr>
  </w:style>
  <w:style w:type="paragraph" w:styleId="a3">
    <w:name w:val="Title"/>
    <w:basedOn w:val="a"/>
    <w:next w:val="a"/>
    <w:link w:val="Char"/>
    <w:uiPriority w:val="10"/>
    <w:qFormat/>
    <w:rsid w:val="00F27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27D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7D0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27D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7D07"/>
    <w:pPr>
      <w:spacing w:before="160"/>
      <w:jc w:val="center"/>
    </w:pPr>
    <w:rPr>
      <w:i/>
      <w:iCs/>
      <w:color w:val="404040" w:themeColor="text1" w:themeTint="BF"/>
    </w:rPr>
  </w:style>
  <w:style w:type="character" w:customStyle="1" w:styleId="Char1">
    <w:name w:val="اقتباس Char"/>
    <w:basedOn w:val="a0"/>
    <w:link w:val="a5"/>
    <w:uiPriority w:val="29"/>
    <w:rsid w:val="00F27D07"/>
    <w:rPr>
      <w:i/>
      <w:iCs/>
      <w:color w:val="404040" w:themeColor="text1" w:themeTint="BF"/>
    </w:rPr>
  </w:style>
  <w:style w:type="paragraph" w:styleId="a6">
    <w:name w:val="List Paragraph"/>
    <w:basedOn w:val="a"/>
    <w:uiPriority w:val="34"/>
    <w:qFormat/>
    <w:rsid w:val="00F27D07"/>
    <w:pPr>
      <w:ind w:left="720"/>
      <w:contextualSpacing/>
    </w:pPr>
  </w:style>
  <w:style w:type="character" w:styleId="a7">
    <w:name w:val="Intense Emphasis"/>
    <w:basedOn w:val="a0"/>
    <w:uiPriority w:val="21"/>
    <w:qFormat/>
    <w:rsid w:val="00F27D07"/>
    <w:rPr>
      <w:i/>
      <w:iCs/>
      <w:color w:val="0F4761" w:themeColor="accent1" w:themeShade="BF"/>
    </w:rPr>
  </w:style>
  <w:style w:type="paragraph" w:styleId="a8">
    <w:name w:val="Intense Quote"/>
    <w:basedOn w:val="a"/>
    <w:next w:val="a"/>
    <w:link w:val="Char2"/>
    <w:uiPriority w:val="30"/>
    <w:qFormat/>
    <w:rsid w:val="00F27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27D07"/>
    <w:rPr>
      <w:i/>
      <w:iCs/>
      <w:color w:val="0F4761" w:themeColor="accent1" w:themeShade="BF"/>
    </w:rPr>
  </w:style>
  <w:style w:type="character" w:styleId="a9">
    <w:name w:val="Intense Reference"/>
    <w:basedOn w:val="a0"/>
    <w:uiPriority w:val="32"/>
    <w:qFormat/>
    <w:rsid w:val="00F27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0809">
      <w:bodyDiv w:val="1"/>
      <w:marLeft w:val="0"/>
      <w:marRight w:val="0"/>
      <w:marTop w:val="0"/>
      <w:marBottom w:val="0"/>
      <w:divBdr>
        <w:top w:val="none" w:sz="0" w:space="0" w:color="auto"/>
        <w:left w:val="none" w:sz="0" w:space="0" w:color="auto"/>
        <w:bottom w:val="none" w:sz="0" w:space="0" w:color="auto"/>
        <w:right w:val="none" w:sz="0" w:space="0" w:color="auto"/>
      </w:divBdr>
    </w:div>
    <w:div w:id="1111824434">
      <w:bodyDiv w:val="1"/>
      <w:marLeft w:val="0"/>
      <w:marRight w:val="0"/>
      <w:marTop w:val="0"/>
      <w:marBottom w:val="0"/>
      <w:divBdr>
        <w:top w:val="none" w:sz="0" w:space="0" w:color="auto"/>
        <w:left w:val="none" w:sz="0" w:space="0" w:color="auto"/>
        <w:bottom w:val="none" w:sz="0" w:space="0" w:color="auto"/>
        <w:right w:val="none" w:sz="0" w:space="0" w:color="auto"/>
      </w:divBdr>
    </w:div>
    <w:div w:id="1529180932">
      <w:bodyDiv w:val="1"/>
      <w:marLeft w:val="0"/>
      <w:marRight w:val="0"/>
      <w:marTop w:val="0"/>
      <w:marBottom w:val="0"/>
      <w:divBdr>
        <w:top w:val="none" w:sz="0" w:space="0" w:color="auto"/>
        <w:left w:val="none" w:sz="0" w:space="0" w:color="auto"/>
        <w:bottom w:val="none" w:sz="0" w:space="0" w:color="auto"/>
        <w:right w:val="none" w:sz="0" w:space="0" w:color="auto"/>
      </w:divBdr>
    </w:div>
    <w:div w:id="18704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1" ma:contentTypeDescription="Create a new document." ma:contentTypeScope="" ma:versionID="f05abf9db1dd9614fca812dad16e8f11">
  <xsd:schema xmlns:xsd="http://www.w3.org/2001/XMLSchema" xmlns:xs="http://www.w3.org/2001/XMLSchema" xmlns:p="http://schemas.microsoft.com/office/2006/metadata/properties" xmlns:ns2="3549a637-30cc-431d-b989-78dd042f621f" targetNamespace="http://schemas.microsoft.com/office/2006/metadata/properties" ma:root="true" ma:fieldsID="5fe5822b3191c2ae96917ca4413756df"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00624-CEEA-4A2D-A886-EF9C15335EBE}">
  <ds:schemaRefs>
    <ds:schemaRef ds:uri="http://schemas.microsoft.com/office/2006/metadata/contentType"/>
    <ds:schemaRef ds:uri="http://schemas.microsoft.com/office/2006/metadata/properties/metaAttributes"/>
    <ds:schemaRef ds:uri="http://www.w3.org/2000/xmlns/"/>
    <ds:schemaRef ds:uri="http://www.w3.org/2001/XMLSchema"/>
    <ds:schemaRef ds:uri="3549a637-30cc-431d-b989-78dd042f621f"/>
  </ds:schemaRefs>
</ds:datastoreItem>
</file>

<file path=customXml/itemProps2.xml><?xml version="1.0" encoding="utf-8"?>
<ds:datastoreItem xmlns:ds="http://schemas.openxmlformats.org/officeDocument/2006/customXml" ds:itemID="{A8E72C14-3C80-44A0-9F98-169BC17C991F}">
  <ds:schemaRefs>
    <ds:schemaRef ds:uri="http://schemas.microsoft.com/sharepoint/v3/contenttype/forms"/>
  </ds:schemaRefs>
</ds:datastoreItem>
</file>

<file path=customXml/itemProps3.xml><?xml version="1.0" encoding="utf-8"?>
<ds:datastoreItem xmlns:ds="http://schemas.openxmlformats.org/officeDocument/2006/customXml" ds:itemID="{7E0CDD1C-8C60-4162-9AB1-7F754364CCEC}">
  <ds:schemaRefs>
    <ds:schemaRef ds:uri="http://schemas.microsoft.com/office/2006/metadata/properties"/>
    <ds:schemaRef ds:uri="http://www.w3.org/2000/xmlns/"/>
    <ds:schemaRef ds:uri="3549a637-30cc-431d-b989-78dd042f621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Munir</dc:creator>
  <cp:keywords/>
  <dc:description/>
  <cp:lastModifiedBy>نايف عبدالله الشهراني</cp:lastModifiedBy>
  <cp:revision>4</cp:revision>
  <dcterms:created xsi:type="dcterms:W3CDTF">2025-01-29T11:55:00Z</dcterms:created>
  <dcterms:modified xsi:type="dcterms:W3CDTF">2025-01-30T08:24:00Z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0x01010027B75C924B21584BB6FA262CB68BD8A0</vt:lpwstr>
  </property>
  <property fmtid="{D5CDD505-2E9C-101B-9397-08002B2CF9AE}" pid="3" name="MediaServiceImageTags">
    <vt:lpwstr/>
  </property>
</Properties>
</file>